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8A1" w:rsidRPr="001138A1" w:rsidRDefault="001138A1" w:rsidP="001138A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138A1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1138A1" w:rsidRPr="001138A1" w:rsidRDefault="001138A1" w:rsidP="001138A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138A1">
        <w:rPr>
          <w:rFonts w:ascii="Times New Roman" w:hAnsi="Times New Roman" w:cs="Times New Roman"/>
          <w:b w:val="0"/>
          <w:sz w:val="28"/>
          <w:szCs w:val="28"/>
        </w:rPr>
        <w:t>О КОНФЛИКТЕ ИНТЕРЕСОВ РАБОТНИКОВ МУНИЦИПАЛЬНЫХ УЧРЕЖДЕНИЙ</w:t>
      </w:r>
    </w:p>
    <w:p w:rsidR="001138A1" w:rsidRPr="001138A1" w:rsidRDefault="001138A1" w:rsidP="001138A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138A1">
        <w:rPr>
          <w:rFonts w:ascii="Times New Roman" w:hAnsi="Times New Roman" w:cs="Times New Roman"/>
          <w:b w:val="0"/>
          <w:sz w:val="28"/>
          <w:szCs w:val="28"/>
        </w:rPr>
        <w:t>И МУНИЦИПАЛЬНЫХ УНИТАРНЫХ ПРЕДПРИЯТИЙ ГОРОДА НИЖНЕВАРТОВСКА,</w:t>
      </w:r>
    </w:p>
    <w:p w:rsidR="001138A1" w:rsidRPr="001138A1" w:rsidRDefault="001138A1" w:rsidP="001138A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138A1">
        <w:rPr>
          <w:rFonts w:ascii="Times New Roman" w:hAnsi="Times New Roman" w:cs="Times New Roman"/>
          <w:b w:val="0"/>
          <w:sz w:val="28"/>
          <w:szCs w:val="28"/>
        </w:rPr>
        <w:t>ХОЗЯЙСТВЕННЫХ ОБЩЕСТВ, ЕДИНСТВЕННЫМ УЧРЕДИТЕЛЕМ (УЧАСТНИКОМ)</w:t>
      </w:r>
    </w:p>
    <w:p w:rsidR="001138A1" w:rsidRPr="001138A1" w:rsidRDefault="001138A1" w:rsidP="001138A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138A1">
        <w:rPr>
          <w:rFonts w:ascii="Times New Roman" w:hAnsi="Times New Roman" w:cs="Times New Roman"/>
          <w:b w:val="0"/>
          <w:sz w:val="28"/>
          <w:szCs w:val="28"/>
        </w:rPr>
        <w:t>КОТОРЫХ ЯВЛЯЕТСЯ АДМИНИСТРАЦИЯ ГОРОДА</w:t>
      </w:r>
    </w:p>
    <w:p w:rsidR="001138A1" w:rsidRPr="001138A1" w:rsidRDefault="001138A1" w:rsidP="001138A1">
      <w:pPr>
        <w:pStyle w:val="ConsPlusNormal"/>
        <w:rPr>
          <w:sz w:val="28"/>
          <w:szCs w:val="28"/>
        </w:rPr>
      </w:pPr>
    </w:p>
    <w:p w:rsidR="001138A1" w:rsidRPr="001138A1" w:rsidRDefault="001138A1" w:rsidP="001138A1">
      <w:pPr>
        <w:pStyle w:val="ConsPlusNormal"/>
        <w:jc w:val="both"/>
        <w:rPr>
          <w:sz w:val="28"/>
          <w:szCs w:val="28"/>
        </w:rPr>
      </w:pPr>
    </w:p>
    <w:p w:rsidR="001138A1" w:rsidRPr="001138A1" w:rsidRDefault="001138A1" w:rsidP="001138A1">
      <w:pPr>
        <w:pStyle w:val="ConsPlusNormal"/>
        <w:jc w:val="center"/>
        <w:outlineLvl w:val="1"/>
        <w:rPr>
          <w:sz w:val="28"/>
          <w:szCs w:val="28"/>
        </w:rPr>
      </w:pPr>
      <w:r w:rsidRPr="001138A1">
        <w:rPr>
          <w:sz w:val="28"/>
          <w:szCs w:val="28"/>
        </w:rPr>
        <w:t>I. Общие положения</w:t>
      </w:r>
    </w:p>
    <w:p w:rsidR="001138A1" w:rsidRPr="001138A1" w:rsidRDefault="001138A1" w:rsidP="001138A1">
      <w:pPr>
        <w:pStyle w:val="ConsPlusNormal"/>
        <w:jc w:val="both"/>
        <w:rPr>
          <w:sz w:val="28"/>
          <w:szCs w:val="28"/>
        </w:rPr>
      </w:pP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1.1. Положение о конфликте интересов работников муниципальных учреждений и муниципальных унитарных предприятий города Нижневартовска, хозяйственных обществ, единственным учредителем (участником) которых является администрация города (далее - Положение), разработано и утверждено с целью урегулирования и предотвращения конфликта интересов в деятельности работников муниципальных учреждений и муниципальных унитарных предприятий города Нижневартовска, хозяйственных обществ, единственным учредителем (участником) которых является администрация города (далее - организации).</w:t>
      </w:r>
    </w:p>
    <w:p w:rsidR="001138A1" w:rsidRPr="001138A1" w:rsidRDefault="001138A1" w:rsidP="001138A1">
      <w:pPr>
        <w:pStyle w:val="ConsPlusNormal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(в ред. постановления Администрации города Нижневартовска от 14.10.2016 № 1500)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1.2. Положение устанавливает порядок выявления и урегулирования конфликта интересов, возникающего у работников организации в ходе выполнения ими трудовых обязанностей.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1.3. Ознакомление гражданина, поступающего на работу в организацию, с Положением производится в соответствии со статьей 68 Трудового кодекса Российской Федерации.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1.4. Действие Положения распространяется на всех работников организации вне зависимости от занимаемой должности.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1.5. Понятия, используемые в Положении, применяются в том же значении, что и в Федеральном законе от 25.12.2008 № 273-ФЗ "О противодействии коррупции".</w:t>
      </w:r>
    </w:p>
    <w:p w:rsidR="001138A1" w:rsidRPr="001138A1" w:rsidRDefault="001138A1" w:rsidP="001138A1">
      <w:pPr>
        <w:pStyle w:val="ConsPlusNormal"/>
        <w:jc w:val="both"/>
        <w:rPr>
          <w:sz w:val="28"/>
          <w:szCs w:val="28"/>
        </w:rPr>
      </w:pPr>
    </w:p>
    <w:p w:rsidR="001138A1" w:rsidRPr="001138A1" w:rsidRDefault="001138A1" w:rsidP="001138A1">
      <w:pPr>
        <w:pStyle w:val="ConsPlusNormal"/>
        <w:jc w:val="center"/>
        <w:outlineLvl w:val="1"/>
        <w:rPr>
          <w:sz w:val="28"/>
          <w:szCs w:val="28"/>
        </w:rPr>
      </w:pPr>
      <w:r w:rsidRPr="001138A1">
        <w:rPr>
          <w:sz w:val="28"/>
          <w:szCs w:val="28"/>
        </w:rPr>
        <w:t>II. Основные принципы предотвращения и урегулирования</w:t>
      </w:r>
    </w:p>
    <w:p w:rsidR="001138A1" w:rsidRPr="001138A1" w:rsidRDefault="001138A1" w:rsidP="001138A1">
      <w:pPr>
        <w:pStyle w:val="ConsPlusNormal"/>
        <w:jc w:val="center"/>
        <w:rPr>
          <w:sz w:val="28"/>
          <w:szCs w:val="28"/>
        </w:rPr>
      </w:pPr>
      <w:r w:rsidRPr="001138A1">
        <w:rPr>
          <w:sz w:val="28"/>
          <w:szCs w:val="28"/>
        </w:rPr>
        <w:t>конфликта интересов</w:t>
      </w:r>
    </w:p>
    <w:p w:rsidR="001138A1" w:rsidRPr="001138A1" w:rsidRDefault="001138A1" w:rsidP="001138A1">
      <w:pPr>
        <w:pStyle w:val="ConsPlusNormal"/>
        <w:jc w:val="both"/>
        <w:rPr>
          <w:sz w:val="28"/>
          <w:szCs w:val="28"/>
        </w:rPr>
      </w:pP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2.1. В основу работы по предотвращению и урегулированию конфликта интересов положены следующие принципы: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- обязательность раскрытия сведений о реальном или потенциальном конфликте интересов;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 xml:space="preserve">- индивидуальное рассмотрение и оценка </w:t>
      </w:r>
      <w:proofErr w:type="spellStart"/>
      <w:r w:rsidRPr="001138A1">
        <w:rPr>
          <w:sz w:val="28"/>
          <w:szCs w:val="28"/>
        </w:rPr>
        <w:t>репутационных</w:t>
      </w:r>
      <w:proofErr w:type="spellEnd"/>
      <w:r w:rsidRPr="001138A1">
        <w:rPr>
          <w:sz w:val="28"/>
          <w:szCs w:val="28"/>
        </w:rPr>
        <w:t xml:space="preserve"> рисков для организации при выявлении каждого конфликта интересов и его урегулировании;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lastRenderedPageBreak/>
        <w:t>- конфиденциальность процесса раскрытия сведений о конфликте интересов и процесса его урегулирования;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- соблюдение баланса интересов организации и работника организации при урегулировании конфликта интересов;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- защита работника организации от преследования в связи с сообщением о конфликте интересов, который был своевременно раскрыт работником организации и урегулирован (предотвращен) организацией.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2.2. Формы урегулирования конфликта интересов работников организации должны применяться в соответствии с Трудовым кодексом Российской Федерации.</w:t>
      </w:r>
    </w:p>
    <w:p w:rsidR="001138A1" w:rsidRPr="001138A1" w:rsidRDefault="001138A1" w:rsidP="001138A1">
      <w:pPr>
        <w:pStyle w:val="ConsPlusNormal"/>
        <w:jc w:val="both"/>
        <w:rPr>
          <w:sz w:val="28"/>
          <w:szCs w:val="28"/>
        </w:rPr>
      </w:pPr>
    </w:p>
    <w:p w:rsidR="001138A1" w:rsidRPr="001138A1" w:rsidRDefault="001138A1" w:rsidP="001138A1">
      <w:pPr>
        <w:pStyle w:val="ConsPlusNormal"/>
        <w:jc w:val="center"/>
        <w:outlineLvl w:val="1"/>
        <w:rPr>
          <w:sz w:val="28"/>
          <w:szCs w:val="28"/>
        </w:rPr>
      </w:pPr>
      <w:r w:rsidRPr="001138A1">
        <w:rPr>
          <w:sz w:val="28"/>
          <w:szCs w:val="28"/>
        </w:rPr>
        <w:t>III. Порядок раскрытия конфликта интересов</w:t>
      </w:r>
    </w:p>
    <w:p w:rsidR="001138A1" w:rsidRPr="001138A1" w:rsidRDefault="001138A1" w:rsidP="001138A1">
      <w:pPr>
        <w:pStyle w:val="ConsPlusNormal"/>
        <w:jc w:val="center"/>
        <w:rPr>
          <w:sz w:val="28"/>
          <w:szCs w:val="28"/>
        </w:rPr>
      </w:pPr>
      <w:r w:rsidRPr="001138A1">
        <w:rPr>
          <w:sz w:val="28"/>
          <w:szCs w:val="28"/>
        </w:rPr>
        <w:t>работником организации</w:t>
      </w:r>
    </w:p>
    <w:p w:rsidR="001138A1" w:rsidRPr="001138A1" w:rsidRDefault="001138A1" w:rsidP="001138A1">
      <w:pPr>
        <w:pStyle w:val="ConsPlusNormal"/>
        <w:jc w:val="both"/>
        <w:rPr>
          <w:sz w:val="28"/>
          <w:szCs w:val="28"/>
        </w:rPr>
      </w:pP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3.1. Раскрытие конфликта интересов осуществляется в письменной форме в виде уведомления работника организации о возникновении личной заинтересованности при исполнении им трудовых обязанностей, которая приводит или может привести к конфликту интересов.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3.2. Уведомление о возможности возникновения или возникновении конфликта интересов представляется в следующих случаях: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- при приеме на работу;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- при назначении на новую должность;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- в ходе проведения аттестаций в организации;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- при возникновении конфликта интересов.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3.3. Допустимо первоначальное раскрытие конфликта интересов в устной форме с последующей фиксацией в письменном виде.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3.4. Ответственным за прием уведомлений о возникающих (имеющихся) конфликтах интересов является структурное подразделение или должностное лицо организации, ответственное за противодействие коррупции (далее - ответственное лицо).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 xml:space="preserve">3.5. Работник организации направляет ответственному лицу </w:t>
      </w:r>
      <w:hyperlink w:anchor="Par504" w:tooltip="                                УВЕДОМЛЕНИЕ" w:history="1">
        <w:r w:rsidRPr="001138A1">
          <w:rPr>
            <w:sz w:val="28"/>
            <w:szCs w:val="28"/>
          </w:rPr>
          <w:t>уведомление</w:t>
        </w:r>
      </w:hyperlink>
      <w:r w:rsidRPr="001138A1">
        <w:rPr>
          <w:sz w:val="28"/>
          <w:szCs w:val="28"/>
        </w:rPr>
        <w:t xml:space="preserve"> по форме согласно приложению к Положению.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3.6. Уведомление рассматривается ответственным лицом, которое осуществляет подготовку мотивированного заключения по результатам рассмотрения уведомления, и направляется руководителю организации.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При подготовке мотивированного заключения по результатам рассмотрения уведомления ответственное лицо имеет право проводить собеседование с работником организации, представившим уведомление, получать от него письменные пояснения, а руководитель организации может направить в установленном порядке запросы в государственные органы, органы местного самоуправления и заинтересованные организации.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 xml:space="preserve">3.7. Руководитель организации рассматривает представленные сведения, оценивает серьезность возникающих для организации рисков, устанавливает, является или не является возникшая (способная возникнуть) ситуация конфликтом интересов, и, в случае необходимости, определяет форму </w:t>
      </w:r>
      <w:r w:rsidRPr="001138A1">
        <w:rPr>
          <w:sz w:val="28"/>
          <w:szCs w:val="28"/>
        </w:rPr>
        <w:lastRenderedPageBreak/>
        <w:t>урегулирования конфликта интересов.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Ситуация, не являющаяся конфликтом интересов, не нуждается в специальных способах урегулирования.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3.8. Организация берет на себя обязательство конфиденциального рассмотрения представленных сведений и урегулирования конфликта интересов.</w:t>
      </w:r>
    </w:p>
    <w:p w:rsidR="001138A1" w:rsidRPr="001138A1" w:rsidRDefault="001138A1" w:rsidP="001138A1">
      <w:pPr>
        <w:pStyle w:val="ConsPlusNormal"/>
        <w:jc w:val="both"/>
        <w:rPr>
          <w:sz w:val="28"/>
          <w:szCs w:val="28"/>
        </w:rPr>
      </w:pPr>
    </w:p>
    <w:p w:rsidR="001138A1" w:rsidRPr="001138A1" w:rsidRDefault="001138A1" w:rsidP="001138A1">
      <w:pPr>
        <w:pStyle w:val="ConsPlusNormal"/>
        <w:jc w:val="center"/>
        <w:outlineLvl w:val="1"/>
        <w:rPr>
          <w:sz w:val="28"/>
          <w:szCs w:val="28"/>
        </w:rPr>
      </w:pPr>
      <w:r w:rsidRPr="001138A1">
        <w:rPr>
          <w:sz w:val="28"/>
          <w:szCs w:val="28"/>
        </w:rPr>
        <w:t>IV. Возможные способы разрешения возникшего</w:t>
      </w:r>
    </w:p>
    <w:p w:rsidR="001138A1" w:rsidRPr="001138A1" w:rsidRDefault="001138A1" w:rsidP="001138A1">
      <w:pPr>
        <w:pStyle w:val="ConsPlusNormal"/>
        <w:jc w:val="center"/>
        <w:rPr>
          <w:sz w:val="28"/>
          <w:szCs w:val="28"/>
        </w:rPr>
      </w:pPr>
      <w:r w:rsidRPr="001138A1">
        <w:rPr>
          <w:sz w:val="28"/>
          <w:szCs w:val="28"/>
        </w:rPr>
        <w:t>конфликта интересов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4.1. Формы урегулирования конфликта интересов: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- ограничение доступа работника организации к конкретной информации, которая может затрагивать его личные интересы;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- добровольный отказ работника организации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- пересмотр и изменение функциональных обязанностей работника организации;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- перевод работника организации на должность, предусматривающую выполнение функциональных обязанностей, не связанных с конфликтом интересов, в соответствии с Трудовым кодексом Российской Федерации;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- отказ работника организации от своего личного интереса, порождающего конфликт с интересами организации;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- увольнение работника организации в соответствии со статьей 80 Трудового кодекса Российской Федерации;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- иные формы урегулирования конфликта интересов.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4.2. По письменной договоренности организации и работника организации, раскрывшего сведения о конфликте интересов, могут применяться иные формы урегулирования конфликта интересов.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4.3. При принятии решения о выборе конкретного метода разрешения конфликта интересов учитывается степень личного интереса работника организации, вероятность того, что его личный интерес будет реализован в ущерб интересам организации.</w:t>
      </w:r>
    </w:p>
    <w:p w:rsidR="001138A1" w:rsidRPr="001138A1" w:rsidRDefault="001138A1" w:rsidP="001138A1">
      <w:pPr>
        <w:pStyle w:val="ConsPlusNormal"/>
        <w:jc w:val="both"/>
        <w:rPr>
          <w:sz w:val="28"/>
          <w:szCs w:val="28"/>
        </w:rPr>
      </w:pPr>
    </w:p>
    <w:p w:rsidR="001138A1" w:rsidRPr="001138A1" w:rsidRDefault="001138A1" w:rsidP="001138A1">
      <w:pPr>
        <w:pStyle w:val="ConsPlusNormal"/>
        <w:jc w:val="center"/>
        <w:outlineLvl w:val="1"/>
        <w:rPr>
          <w:sz w:val="28"/>
          <w:szCs w:val="28"/>
        </w:rPr>
      </w:pPr>
      <w:r w:rsidRPr="001138A1">
        <w:rPr>
          <w:sz w:val="28"/>
          <w:szCs w:val="28"/>
        </w:rPr>
        <w:t>V. Обязанности работника организации в связи с раскрытием</w:t>
      </w:r>
    </w:p>
    <w:p w:rsidR="001138A1" w:rsidRPr="001138A1" w:rsidRDefault="001138A1" w:rsidP="001138A1">
      <w:pPr>
        <w:pStyle w:val="ConsPlusNormal"/>
        <w:jc w:val="center"/>
        <w:rPr>
          <w:sz w:val="28"/>
          <w:szCs w:val="28"/>
        </w:rPr>
      </w:pPr>
      <w:r w:rsidRPr="001138A1">
        <w:rPr>
          <w:sz w:val="28"/>
          <w:szCs w:val="28"/>
        </w:rPr>
        <w:t>и урегулированием конфликта интересов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При принятии решений по выполнению своих трудовых обязанностей работник организации обязан: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- руководствоваться интересами организации без учета своих личных интересов, интересов своих родственников и друзей;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- избегать ситуаций и обстоятельств, которые могут привести к конфликту интересов;</w:t>
      </w:r>
    </w:p>
    <w:p w:rsidR="001138A1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- раскрывать возникший (реальный) или потенциальный конфликт интересов;</w:t>
      </w:r>
    </w:p>
    <w:p w:rsidR="002004FB" w:rsidRPr="001138A1" w:rsidRDefault="001138A1" w:rsidP="001138A1">
      <w:pPr>
        <w:pStyle w:val="ConsPlusNormal"/>
        <w:ind w:firstLine="540"/>
        <w:jc w:val="both"/>
        <w:rPr>
          <w:sz w:val="28"/>
          <w:szCs w:val="28"/>
        </w:rPr>
      </w:pPr>
      <w:r w:rsidRPr="001138A1">
        <w:rPr>
          <w:sz w:val="28"/>
          <w:szCs w:val="28"/>
        </w:rPr>
        <w:t>- содействовать урегулированию возникшего конфликта интересов.</w:t>
      </w:r>
      <w:bookmarkStart w:id="0" w:name="_GoBack"/>
      <w:bookmarkEnd w:id="0"/>
    </w:p>
    <w:sectPr w:rsidR="002004FB" w:rsidRPr="001138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C09"/>
    <w:rsid w:val="001138A1"/>
    <w:rsid w:val="002004FB"/>
    <w:rsid w:val="00EC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3B529"/>
  <w15:chartTrackingRefBased/>
  <w15:docId w15:val="{0BF8D600-9F0C-407C-B138-3C20709EA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38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138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989</Words>
  <Characters>5640</Characters>
  <Application>Microsoft Office Word</Application>
  <DocSecurity>0</DocSecurity>
  <Lines>47</Lines>
  <Paragraphs>13</Paragraphs>
  <ScaleCrop>false</ScaleCrop>
  <Company/>
  <LinksUpToDate>false</LinksUpToDate>
  <CharactersWithSpaces>6616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Куклин Сергей Николаевич</dc:creator>
  <cp:keywords/>
  <dc:description/>
  <cp:lastModifiedBy>Куклин Сергей Николаевич</cp:lastModifiedBy>
  <cp:revision>2</cp:revision>
  <dcterms:created xsi:type="dcterms:W3CDTF">2019-07-17T07:07:00Z</dcterms:created>
  <dcterms:modified xsi:type="dcterms:W3CDTF">2019-07-17T07:08:00Z</dcterms:modified>
</cp:coreProperties>
</file>