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8AC" w:rsidRPr="009128AC" w:rsidRDefault="009128AC" w:rsidP="009128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ar214"/>
      <w:bookmarkEnd w:id="0"/>
      <w:r w:rsidRPr="009128AC">
        <w:rPr>
          <w:rFonts w:ascii="Times New Roman" w:hAnsi="Times New Roman" w:cs="Times New Roman"/>
          <w:b w:val="0"/>
          <w:sz w:val="28"/>
          <w:szCs w:val="28"/>
        </w:rPr>
        <w:t>КОДЕКС</w:t>
      </w:r>
    </w:p>
    <w:p w:rsidR="009128AC" w:rsidRPr="009128AC" w:rsidRDefault="009128AC" w:rsidP="009128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28AC">
        <w:rPr>
          <w:rFonts w:ascii="Times New Roman" w:hAnsi="Times New Roman" w:cs="Times New Roman"/>
          <w:b w:val="0"/>
          <w:sz w:val="28"/>
          <w:szCs w:val="28"/>
        </w:rPr>
        <w:t>ЭТИКИ И СЛУЖЕБНОГО ПОВЕДЕНИЯ РАБОТНИКОВ МУНИЦИПАЛЬНЫХ</w:t>
      </w:r>
    </w:p>
    <w:p w:rsidR="009128AC" w:rsidRPr="009128AC" w:rsidRDefault="009128AC" w:rsidP="009128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28AC">
        <w:rPr>
          <w:rFonts w:ascii="Times New Roman" w:hAnsi="Times New Roman" w:cs="Times New Roman"/>
          <w:b w:val="0"/>
          <w:sz w:val="28"/>
          <w:szCs w:val="28"/>
        </w:rPr>
        <w:t>УЧРЕЖДЕНИЙ И МУНИЦИПАЛЬНЫХ УНИТАРНЫХ ПРЕДПРИЯТИЙ ГОРОДА</w:t>
      </w:r>
    </w:p>
    <w:p w:rsidR="009128AC" w:rsidRPr="009128AC" w:rsidRDefault="009128AC" w:rsidP="009128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28AC">
        <w:rPr>
          <w:rFonts w:ascii="Times New Roman" w:hAnsi="Times New Roman" w:cs="Times New Roman"/>
          <w:b w:val="0"/>
          <w:sz w:val="28"/>
          <w:szCs w:val="28"/>
        </w:rPr>
        <w:t>НИЖНЕВАРТОВСКА, ХОЗЯЙСТВЕННЫХ ОБЩЕСТВ, ЕДИНСТВЕННЫМ</w:t>
      </w:r>
    </w:p>
    <w:p w:rsidR="009128AC" w:rsidRPr="009128AC" w:rsidRDefault="009128AC" w:rsidP="009128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28AC">
        <w:rPr>
          <w:rFonts w:ascii="Times New Roman" w:hAnsi="Times New Roman" w:cs="Times New Roman"/>
          <w:b w:val="0"/>
          <w:sz w:val="28"/>
          <w:szCs w:val="28"/>
        </w:rPr>
        <w:t>УЧРЕДИТЕЛЕМ (УЧАСТНИКОМ) КОТОРЫХ ЯВЛЯЕТСЯ</w:t>
      </w:r>
    </w:p>
    <w:p w:rsidR="009128AC" w:rsidRPr="009128AC" w:rsidRDefault="009128AC" w:rsidP="009128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28AC">
        <w:rPr>
          <w:rFonts w:ascii="Times New Roman" w:hAnsi="Times New Roman" w:cs="Times New Roman"/>
          <w:b w:val="0"/>
          <w:sz w:val="28"/>
          <w:szCs w:val="28"/>
        </w:rPr>
        <w:t>АДМИНИСТРАЦИЯ ГОРОДА</w:t>
      </w:r>
    </w:p>
    <w:p w:rsidR="009128AC" w:rsidRPr="009128AC" w:rsidRDefault="009128AC" w:rsidP="009128AC">
      <w:pPr>
        <w:pStyle w:val="ConsPlusNormal"/>
        <w:jc w:val="both"/>
        <w:rPr>
          <w:sz w:val="28"/>
          <w:szCs w:val="28"/>
        </w:rPr>
      </w:pPr>
    </w:p>
    <w:p w:rsidR="009128AC" w:rsidRPr="009128AC" w:rsidRDefault="009128AC" w:rsidP="009128AC">
      <w:pPr>
        <w:pStyle w:val="ConsPlusNormal"/>
        <w:jc w:val="center"/>
        <w:outlineLvl w:val="1"/>
        <w:rPr>
          <w:sz w:val="28"/>
          <w:szCs w:val="28"/>
        </w:rPr>
      </w:pPr>
      <w:r w:rsidRPr="009128AC">
        <w:rPr>
          <w:sz w:val="28"/>
          <w:szCs w:val="28"/>
        </w:rPr>
        <w:t>I. Общие положения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1.1. Кодекс этики и служебного поведения работников муниципальных учреждений и муниципальных унитарных предприятий города Нижневартовска, хозяйственных обществ, единственным учредителем (участником) которых является администрация города (далее - Кодекс), разработан в соответствии с Трудовым кодексом Российской Федерации, Федеральным законом от 25.12.2008 № 273-ФЗ "О противодействии коррупции", иными нормативными правовыми актами Российской Федерации, а также на общепризнанных нравственных принципах и нормах российского общества и государства.</w:t>
      </w:r>
    </w:p>
    <w:p w:rsidR="009128AC" w:rsidRPr="009128AC" w:rsidRDefault="009128AC" w:rsidP="009128AC">
      <w:pPr>
        <w:pStyle w:val="ConsPlusNormal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(в ред. постановления Администрации города Нижневартовска от 14.10.2016 № 1500)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1.2. Кодекс представляет собой совокупность общих принципов профессиональной этики и основных правил служебного поведения, которыми должны руководствоваться работники муниципальных учреждений и муниципальных унитарных предприятий города Нижневартовска, хозяйственных обществ, единственным учредителем (участником) которых является администрация города (далее - организации), независимо от занимаемой ими должности.</w:t>
      </w:r>
    </w:p>
    <w:p w:rsidR="009128AC" w:rsidRPr="009128AC" w:rsidRDefault="009128AC" w:rsidP="009128AC">
      <w:pPr>
        <w:pStyle w:val="ConsPlusNormal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(в ред. постановления Администрации города Нижневартовска от 14.10.2016 № 1500)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1.3. Ознакомление с положениями Кодекса граждан, поступающих на работу в организации, производится в соответствии со статьей 68 Трудового кодекса Российской Федерации.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1.4. Целью Кодекса является установление этических норм и правил служебного поведения работников организации для добросовестного выполнения ими своей профессиональной деятельности, обеспечение единой нравственно-нормативной основы поведения работников организации, формирование нетерпимого отношения к коррупции.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1.5. Кодекс служит основой для формирования взаимоотношений в организации, основанных на нормах морали, уважительного отношения к работникам и организации.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1.6. Кодекс призван повысить эффективность выполнения работниками организации своих должностных обязанностей.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 xml:space="preserve">1.7. Знание и соблюдение работниками организации положений Кодекса является одним из критериев оценки качества их профессиональной </w:t>
      </w:r>
      <w:r w:rsidRPr="009128AC">
        <w:rPr>
          <w:sz w:val="28"/>
          <w:szCs w:val="28"/>
        </w:rPr>
        <w:lastRenderedPageBreak/>
        <w:t>деятельности и трудовой дисциплины.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1.8. Каждый работник организации должен следовать положениям Кодекса, а каждый гражданин Российской Федерации вправе ожидать от работника организации поведения в отношениях с ним в соответствии с положениями Кодекса.</w:t>
      </w:r>
    </w:p>
    <w:p w:rsidR="009128AC" w:rsidRPr="009128AC" w:rsidRDefault="009128AC" w:rsidP="009128AC">
      <w:pPr>
        <w:pStyle w:val="ConsPlusNormal"/>
        <w:jc w:val="both"/>
        <w:rPr>
          <w:sz w:val="28"/>
          <w:szCs w:val="28"/>
        </w:rPr>
      </w:pPr>
    </w:p>
    <w:p w:rsidR="009128AC" w:rsidRPr="009128AC" w:rsidRDefault="009128AC" w:rsidP="009128AC">
      <w:pPr>
        <w:pStyle w:val="ConsPlusNormal"/>
        <w:jc w:val="center"/>
        <w:outlineLvl w:val="1"/>
        <w:rPr>
          <w:sz w:val="28"/>
          <w:szCs w:val="28"/>
        </w:rPr>
      </w:pPr>
      <w:r w:rsidRPr="009128AC">
        <w:rPr>
          <w:sz w:val="28"/>
          <w:szCs w:val="28"/>
        </w:rPr>
        <w:t>II. Основные понятия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В Кодексе используются следующие понятия: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работники организации - физические лица, состоящие с организацией в трудовых отношениях на основании трудового договора;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служебная информация - любая информация, не являющаяся общедоступной и не подлежащая разглашению, находящаяся в распоряжении работников организации в силу их служебных обязанностей, распространение которой может нанести ущерб законным интересам организации, клиентов организации, деловых партнеров.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Иные понятия, используемые в Кодексе, применяются в том же значении, что и в Федеральном законе от 25.12.2008 № 273-ФЗ "О противодействии коррупции".</w:t>
      </w:r>
    </w:p>
    <w:p w:rsidR="009128AC" w:rsidRPr="009128AC" w:rsidRDefault="009128AC" w:rsidP="009128AC">
      <w:pPr>
        <w:pStyle w:val="ConsPlusNormal"/>
        <w:jc w:val="both"/>
        <w:rPr>
          <w:sz w:val="28"/>
          <w:szCs w:val="28"/>
        </w:rPr>
      </w:pPr>
    </w:p>
    <w:p w:rsidR="009128AC" w:rsidRPr="009128AC" w:rsidRDefault="009128AC" w:rsidP="009128AC">
      <w:pPr>
        <w:pStyle w:val="ConsPlusNormal"/>
        <w:jc w:val="center"/>
        <w:outlineLvl w:val="1"/>
        <w:rPr>
          <w:sz w:val="28"/>
          <w:szCs w:val="28"/>
        </w:rPr>
      </w:pPr>
      <w:r w:rsidRPr="009128AC">
        <w:rPr>
          <w:sz w:val="28"/>
          <w:szCs w:val="28"/>
        </w:rPr>
        <w:t>III. Основные принципы и правила служебного поведения</w:t>
      </w:r>
    </w:p>
    <w:p w:rsidR="009128AC" w:rsidRPr="009128AC" w:rsidRDefault="009128AC" w:rsidP="009128AC">
      <w:pPr>
        <w:pStyle w:val="ConsPlusNormal"/>
        <w:jc w:val="center"/>
        <w:rPr>
          <w:sz w:val="28"/>
          <w:szCs w:val="28"/>
        </w:rPr>
      </w:pPr>
      <w:r w:rsidRPr="009128AC">
        <w:rPr>
          <w:sz w:val="28"/>
          <w:szCs w:val="28"/>
        </w:rPr>
        <w:t>работников организации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3.1. Работники организации обязаны: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исполнять трудовые обязанности добросовестно и на высоком профессиональном уровне в целях обеспечения эффективной работы организации;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исходить из того, что признание, соблюдение и защита прав и свобод человека и гражданина определяют основной смысл и содержание деятельности организации;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осуществлять свою деятельность в пределах полномочий организации;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соблюдать беспристрастность, исключающую возможность влияния на трудовую деятельность решений политических партий, иных общественных объединений;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трудовых обязанностей;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принимать предусмотренные законодательством Российской Федерации, локальными правовыми актами меры по недопущению возникновения конфликта интересов и урегулированию возникших случаев конфликта интересов;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постоянно стремиться к обеспечению эффективного использования ресурсов, находящихся в распоряжении;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проявлять терпимость и уважение к обычаям и традициям народов России и граждан иностранных государств, учитывать культурные и иные особенности различных этнических, социальных групп, конфессий, способствовать межнациональному и межконфессиональному согласию;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lastRenderedPageBreak/>
        <w:t>- защищать и поддерживать человеческое достоинство граждан, учитывать их индивидуальность, интересы и социальные потребности на основе построения толерантных отношений с ними;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воздерживаться от поведения, которое могло бы вызвать сомнение в объективном исполнении трудовых обязанностей работника организации, а также не допускать конфликтных ситуаций, способных дискредитировать их деятельность и способных нанести ущерб репутации организации, а также от поведения (высказываний, жестов, действий), которое может быть воспринято окружающими как согласие принять взятку или как просьба о даче взятки;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не использовать должностное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соблюдать установленные правила публичных выступлений и предоставления служебной информации;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уважительно относиться к деятельности представителей средств массовой информации по информированию общества о работе организации, а также оказывать содействие в получении достоверной информации в установленном порядке;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воздерживаться от публичных высказываний, суждений и оценок в отношении деятельности организации, руководителя организации, если это не входит в трудовые обязанности работника организации;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нести персональную ответственность за результаты своей деятельности;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способствовать своим служебным поведением установлению в коллективе деловых взаимоотношений и конструктивного сотрудничества друг с другом;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создавать условия для развития конкуренции, обеспечивая объективность и прозрачность при размещении закупок на поставку товаров, выполнение работ, оказание услуг для муниципальных нужд.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3.2. В служебном поведении работника организации недопустимы: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грубость, проявления пренебрежительного тона, заносчивость, предвзятые замечания, предъявление неправомерных, незаслуженных обвинений, угрозы, оскорбительные выражения или реплики, действия, препятствующие нормальному общению или провоцирующие противоправное поведение.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3.3. Руководитель организации обязан: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принимать меры по предотвращению и урегулированию конфликта интересов;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принимать меры по предупреждению коррупции;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- своим личным поведением подавать пример честности, беспристрастности и справедливости.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lastRenderedPageBreak/>
        <w:t>Внешний вид работника организации при исполнении им трудовых обязанностей должен способствовать уважительному отношению граждан к организации, а также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9128AC" w:rsidRPr="009128AC" w:rsidRDefault="009128AC" w:rsidP="009128AC">
      <w:pPr>
        <w:pStyle w:val="ConsPlusNormal"/>
        <w:jc w:val="both"/>
        <w:rPr>
          <w:sz w:val="28"/>
          <w:szCs w:val="28"/>
        </w:rPr>
      </w:pPr>
    </w:p>
    <w:p w:rsidR="009128AC" w:rsidRPr="009128AC" w:rsidRDefault="009128AC" w:rsidP="009128AC">
      <w:pPr>
        <w:pStyle w:val="ConsPlusNormal"/>
        <w:jc w:val="center"/>
        <w:outlineLvl w:val="1"/>
        <w:rPr>
          <w:sz w:val="28"/>
          <w:szCs w:val="28"/>
        </w:rPr>
      </w:pPr>
      <w:r w:rsidRPr="009128AC">
        <w:rPr>
          <w:sz w:val="28"/>
          <w:szCs w:val="28"/>
        </w:rPr>
        <w:t>IV. Требования к антикоррупционному поведению</w:t>
      </w:r>
    </w:p>
    <w:p w:rsidR="009128AC" w:rsidRPr="009128AC" w:rsidRDefault="009128AC" w:rsidP="009128AC">
      <w:pPr>
        <w:pStyle w:val="ConsPlusNormal"/>
        <w:jc w:val="center"/>
        <w:rPr>
          <w:sz w:val="28"/>
          <w:szCs w:val="28"/>
        </w:rPr>
      </w:pPr>
      <w:r w:rsidRPr="009128AC">
        <w:rPr>
          <w:sz w:val="28"/>
          <w:szCs w:val="28"/>
        </w:rPr>
        <w:t>работников организации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4.1. Работник организации при исполнении им трудовых обязанностей не вправе допускать личную заинтересованность, которая приводит или может привести к конфликту интересов.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4.2. При поступлении на должность работник организации обязан заявить о наличии или возможности наличия у него личной заинтересованности, которая влияет или может повлиять на надлежащее исполнение им трудовых обязанностей.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4.3. В установленных законодательством Российской Федерации случаях работник организации обязан представлять сведения о доходах, расходах, об имуществе и обязательствах имущественного характера.</w:t>
      </w:r>
    </w:p>
    <w:p w:rsidR="009128AC" w:rsidRPr="009128AC" w:rsidRDefault="009128AC" w:rsidP="009128AC">
      <w:pPr>
        <w:pStyle w:val="ConsPlusNormal"/>
        <w:jc w:val="both"/>
        <w:rPr>
          <w:sz w:val="28"/>
          <w:szCs w:val="28"/>
        </w:rPr>
      </w:pPr>
    </w:p>
    <w:p w:rsidR="009128AC" w:rsidRPr="009128AC" w:rsidRDefault="009128AC" w:rsidP="009128AC">
      <w:pPr>
        <w:pStyle w:val="ConsPlusNormal"/>
        <w:jc w:val="center"/>
        <w:outlineLvl w:val="1"/>
        <w:rPr>
          <w:sz w:val="28"/>
          <w:szCs w:val="28"/>
        </w:rPr>
      </w:pPr>
      <w:r w:rsidRPr="009128AC">
        <w:rPr>
          <w:sz w:val="28"/>
          <w:szCs w:val="28"/>
        </w:rPr>
        <w:t>V. Обращение со служебной информацией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5.1. Работник организации вправе обрабатывать и передавать служебную информацию при соблюдении действующих в организации норм и требований, принятых в соответствии с законодательством Российской Федерации.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5.2. Работник организации обязан принимать соответствующие меры по обеспечению конфиденциальности информации, ставшей известной ему в связи с исполнением им должностных обязанностей, за несанкционированное разглашение которой он несет ответственность в соответствии с законодательством Российской Федерации.</w:t>
      </w:r>
    </w:p>
    <w:p w:rsidR="009128AC" w:rsidRPr="009128AC" w:rsidRDefault="009128AC" w:rsidP="009128AC">
      <w:pPr>
        <w:pStyle w:val="ConsPlusNormal"/>
        <w:jc w:val="both"/>
        <w:rPr>
          <w:sz w:val="28"/>
          <w:szCs w:val="28"/>
        </w:rPr>
      </w:pPr>
    </w:p>
    <w:p w:rsidR="009128AC" w:rsidRPr="009128AC" w:rsidRDefault="009128AC" w:rsidP="009128AC">
      <w:pPr>
        <w:pStyle w:val="ConsPlusNormal"/>
        <w:jc w:val="center"/>
        <w:outlineLvl w:val="1"/>
        <w:rPr>
          <w:sz w:val="28"/>
          <w:szCs w:val="28"/>
        </w:rPr>
      </w:pPr>
      <w:r w:rsidRPr="009128AC">
        <w:rPr>
          <w:sz w:val="28"/>
          <w:szCs w:val="28"/>
        </w:rPr>
        <w:t>VI. Ответственность за нарушение положений Кодекса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bookmarkStart w:id="1" w:name="_GoBack"/>
      <w:bookmarkEnd w:id="1"/>
      <w:r w:rsidRPr="009128AC">
        <w:rPr>
          <w:sz w:val="28"/>
          <w:szCs w:val="28"/>
        </w:rPr>
        <w:t>6.1. Нарушение работником организации положений Кодекса подлежит рассмотрению в организации и при подтверждении факта нарушения - моральному осуждению, а в случаях, предусмотренных федеральными законами, нарушение положений Кодекса влечет применение к работнику организации ответственности, установленной действующим законодательством.</w:t>
      </w:r>
    </w:p>
    <w:p w:rsidR="009128AC" w:rsidRPr="009128AC" w:rsidRDefault="009128AC" w:rsidP="009128AC">
      <w:pPr>
        <w:pStyle w:val="ConsPlusNormal"/>
        <w:ind w:firstLine="540"/>
        <w:jc w:val="both"/>
        <w:rPr>
          <w:sz w:val="28"/>
          <w:szCs w:val="28"/>
        </w:rPr>
      </w:pPr>
      <w:r w:rsidRPr="009128AC">
        <w:rPr>
          <w:sz w:val="28"/>
          <w:szCs w:val="28"/>
        </w:rPr>
        <w:t>6.2. Соблюдение работниками организации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2004FB" w:rsidRPr="009128AC" w:rsidRDefault="002004FB">
      <w:pPr>
        <w:rPr>
          <w:sz w:val="28"/>
          <w:szCs w:val="28"/>
        </w:rPr>
      </w:pPr>
    </w:p>
    <w:sectPr w:rsidR="002004FB" w:rsidRPr="0091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BB"/>
    <w:rsid w:val="002004FB"/>
    <w:rsid w:val="005E29BB"/>
    <w:rsid w:val="0091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FADC9-B8C0-4794-9CA7-C6103CF8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8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1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1369</Words>
  <Characters>7806</Characters>
  <Application>Microsoft Office Word</Application>
  <DocSecurity>0</DocSecurity>
  <Lines>65</Lines>
  <Paragraphs>18</Paragraphs>
  <ScaleCrop>false</ScaleCrop>
  <Company/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 Сергей Николаевич</dc:creator>
  <cp:keywords/>
  <dc:description/>
  <cp:lastModifiedBy>Куклин Сергей Николаевич</cp:lastModifiedBy>
  <cp:revision>2</cp:revision>
  <dcterms:created xsi:type="dcterms:W3CDTF">2019-07-17T07:10:00Z</dcterms:created>
  <dcterms:modified xsi:type="dcterms:W3CDTF">2019-07-17T07:10:00Z</dcterms:modified>
</cp:coreProperties>
</file>