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43C" w:rsidRPr="00485150" w:rsidRDefault="00A3743C" w:rsidP="00A3743C">
      <w:pPr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Приложение 3 к приказу </w:t>
      </w:r>
    </w:p>
    <w:p w:rsidR="00A3743C" w:rsidRPr="00485150" w:rsidRDefault="00A3743C" w:rsidP="00A3743C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от</w:t>
      </w:r>
      <w:r w:rsidRPr="00485150"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ab/>
        <w:t xml:space="preserve">       </w:t>
      </w:r>
      <w:r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 xml:space="preserve">         </w:t>
      </w: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t>№______</w:t>
      </w: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/36-П</w:t>
      </w:r>
    </w:p>
    <w:p w:rsidR="00A3743C" w:rsidRDefault="00A3743C" w:rsidP="00A3743C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A3743C" w:rsidRDefault="00A3743C" w:rsidP="00A3743C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A3743C" w:rsidRPr="00671177" w:rsidRDefault="00A3743C" w:rsidP="00A3743C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A3743C" w:rsidRPr="00485150" w:rsidRDefault="00A3743C" w:rsidP="00A3743C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283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Извещение о проведении аукциона</w:t>
      </w:r>
    </w:p>
    <w:p w:rsidR="00A3743C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Департамент муниципальной собственности и земельных ресурсов администрации </w:t>
      </w:r>
      <w:r w:rsidRPr="008415CC">
        <w:rPr>
          <w:rFonts w:eastAsia="SimSun"/>
          <w:sz w:val="26"/>
          <w:szCs w:val="26"/>
          <w:lang w:eastAsia="zh-CN"/>
        </w:rPr>
        <w:t xml:space="preserve">города Нижневартовска, являющийся организатором торгов, объявляет о проведении </w:t>
      </w:r>
      <w:r>
        <w:rPr>
          <w:rFonts w:eastAsia="SimSun"/>
          <w:bCs/>
          <w:sz w:val="26"/>
          <w:szCs w:val="26"/>
          <w:lang w:eastAsia="zh-CN"/>
        </w:rPr>
        <w:t>18.12</w:t>
      </w:r>
      <w:r w:rsidRPr="008415CC">
        <w:rPr>
          <w:rFonts w:eastAsia="SimSun"/>
          <w:bCs/>
          <w:sz w:val="26"/>
          <w:szCs w:val="26"/>
          <w:lang w:eastAsia="zh-CN"/>
        </w:rPr>
        <w:t>.2018</w:t>
      </w:r>
      <w:r w:rsidRPr="008415CC">
        <w:rPr>
          <w:rFonts w:eastAsia="SimSun"/>
          <w:sz w:val="26"/>
          <w:szCs w:val="26"/>
          <w:lang w:eastAsia="zh-CN"/>
        </w:rPr>
        <w:t xml:space="preserve"> в 15 часов 00 минут (время местное) открытого аукциона с открытой формой подачи предложений о цене предмета торгов на право заключения договоров на установку и</w:t>
      </w:r>
      <w:r w:rsidRPr="00485150">
        <w:rPr>
          <w:rFonts w:eastAsia="SimSun"/>
          <w:sz w:val="26"/>
          <w:szCs w:val="26"/>
          <w:lang w:eastAsia="zh-CN"/>
        </w:rPr>
        <w:t xml:space="preserve">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согласно проектам территориального размещения объектов наружной рекламы, прилагаемым к настоящему извещению, по следующим лотам:</w:t>
      </w:r>
    </w:p>
    <w:p w:rsidR="00A3743C" w:rsidRPr="002C65A4" w:rsidRDefault="00A3743C" w:rsidP="00A3743C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63"/>
        <w:gridCol w:w="2062"/>
        <w:gridCol w:w="1690"/>
        <w:gridCol w:w="1690"/>
      </w:tblGrid>
      <w:tr w:rsidR="00A3743C" w:rsidRPr="006C1A12" w:rsidTr="00D72B9F">
        <w:trPr>
          <w:trHeight w:val="1889"/>
        </w:trPr>
        <w:tc>
          <w:tcPr>
            <w:tcW w:w="709" w:type="dxa"/>
          </w:tcPr>
          <w:p w:rsidR="00A3743C" w:rsidRPr="006C1A12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№ лота</w:t>
            </w:r>
          </w:p>
        </w:tc>
        <w:tc>
          <w:tcPr>
            <w:tcW w:w="4163" w:type="dxa"/>
          </w:tcPr>
          <w:p w:rsidR="00A3743C" w:rsidRPr="006C1A12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Предмет торгов</w:t>
            </w:r>
          </w:p>
        </w:tc>
        <w:tc>
          <w:tcPr>
            <w:tcW w:w="2062" w:type="dxa"/>
          </w:tcPr>
          <w:p w:rsidR="00A3743C" w:rsidRPr="006C1A12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</w:tc>
        <w:tc>
          <w:tcPr>
            <w:tcW w:w="1690" w:type="dxa"/>
          </w:tcPr>
          <w:p w:rsidR="00A3743C" w:rsidRPr="006C1A12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Задаток (20% от начальной цены), руб.</w:t>
            </w:r>
          </w:p>
        </w:tc>
        <w:tc>
          <w:tcPr>
            <w:tcW w:w="1690" w:type="dxa"/>
          </w:tcPr>
          <w:p w:rsidR="00A3743C" w:rsidRPr="006C1A12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Шаг аукциона (до 5% от начальной цены аукциона), руб.</w:t>
            </w:r>
          </w:p>
        </w:tc>
      </w:tr>
      <w:tr w:rsidR="00A3743C" w:rsidRPr="006C1A12" w:rsidTr="00D72B9F">
        <w:trPr>
          <w:trHeight w:val="289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3743C" w:rsidRPr="006C1A12" w:rsidRDefault="00A3743C" w:rsidP="00D72B9F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4163" w:type="dxa"/>
            <w:tcBorders>
              <w:bottom w:val="single" w:sz="4" w:space="0" w:color="auto"/>
            </w:tcBorders>
          </w:tcPr>
          <w:p w:rsidR="00A3743C" w:rsidRPr="00EB1CFD" w:rsidRDefault="00A3743C" w:rsidP="00D72B9F">
            <w:pPr>
              <w:jc w:val="both"/>
              <w:rPr>
                <w:rFonts w:eastAsia="SimSun"/>
                <w:sz w:val="24"/>
                <w:szCs w:val="24"/>
              </w:rPr>
            </w:pPr>
            <w:r w:rsidRPr="00EB1CFD">
              <w:rPr>
                <w:rFonts w:eastAsia="SimSun"/>
                <w:sz w:val="24"/>
                <w:szCs w:val="24"/>
              </w:rPr>
              <w:t>Право на заключение договора на установку и эксплуатацию рекламной к</w:t>
            </w:r>
            <w:r w:rsidRPr="00D56ADB">
              <w:rPr>
                <w:rFonts w:eastAsia="SimSun"/>
                <w:sz w:val="24"/>
                <w:szCs w:val="24"/>
              </w:rPr>
              <w:t xml:space="preserve">онструкции в виде отдельно стоящего 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размещаемая по адресу: г. Нижневартовск, перекресток 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                             </w:t>
            </w:r>
            <w:r w:rsidRPr="00D56ADB">
              <w:rPr>
                <w:sz w:val="24"/>
                <w:szCs w:val="24"/>
              </w:rPr>
              <w:t>ул. Нефтяников и</w:t>
            </w:r>
            <w:r>
              <w:rPr>
                <w:sz w:val="24"/>
                <w:szCs w:val="24"/>
              </w:rPr>
              <w:t xml:space="preserve"> </w:t>
            </w:r>
            <w:r w:rsidRPr="00D56ADB">
              <w:rPr>
                <w:sz w:val="24"/>
                <w:szCs w:val="24"/>
              </w:rPr>
              <w:t>ул. 60 лет Октября</w:t>
            </w:r>
            <w:r>
              <w:rPr>
                <w:sz w:val="24"/>
                <w:szCs w:val="24"/>
              </w:rPr>
              <w:t>, сроком на десять лет</w:t>
            </w:r>
          </w:p>
        </w:tc>
        <w:tc>
          <w:tcPr>
            <w:tcW w:w="2062" w:type="dxa"/>
            <w:vAlign w:val="center"/>
          </w:tcPr>
          <w:p w:rsidR="00A3743C" w:rsidRPr="00DF6131" w:rsidRDefault="00A3743C" w:rsidP="00D72B9F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6 480 000</w:t>
            </w:r>
            <w:r w:rsidRPr="00DF6131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A3743C" w:rsidRPr="00D56ADB" w:rsidRDefault="00A3743C" w:rsidP="00D72B9F">
            <w:pPr>
              <w:jc w:val="center"/>
              <w:rPr>
                <w:highlight w:val="yellow"/>
              </w:rPr>
            </w:pPr>
            <w:r w:rsidRPr="00636936">
              <w:rPr>
                <w:rFonts w:eastAsia="SimSun"/>
                <w:sz w:val="24"/>
                <w:szCs w:val="24"/>
              </w:rPr>
              <w:t>1 296 000,00</w:t>
            </w:r>
          </w:p>
        </w:tc>
        <w:tc>
          <w:tcPr>
            <w:tcW w:w="1690" w:type="dxa"/>
            <w:vAlign w:val="center"/>
          </w:tcPr>
          <w:p w:rsidR="00A3743C" w:rsidRPr="00636936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636936">
              <w:rPr>
                <w:rFonts w:eastAsia="SimSun"/>
                <w:sz w:val="24"/>
                <w:szCs w:val="24"/>
                <w:lang w:eastAsia="zh-CN"/>
              </w:rPr>
              <w:t>300 000,00</w:t>
            </w:r>
          </w:p>
          <w:p w:rsidR="00A3743C" w:rsidRPr="00D56ADB" w:rsidRDefault="00A3743C" w:rsidP="00D72B9F">
            <w:pPr>
              <w:jc w:val="center"/>
              <w:rPr>
                <w:rFonts w:eastAsia="SimSun"/>
                <w:sz w:val="24"/>
                <w:szCs w:val="24"/>
                <w:highlight w:val="yellow"/>
              </w:rPr>
            </w:pPr>
            <w:r w:rsidRPr="00636936">
              <w:rPr>
                <w:rFonts w:eastAsia="SimSun"/>
                <w:sz w:val="24"/>
                <w:szCs w:val="24"/>
                <w:lang w:eastAsia="zh-CN"/>
              </w:rPr>
              <w:t>(4,6</w:t>
            </w:r>
            <w:r>
              <w:rPr>
                <w:rFonts w:eastAsia="SimSun"/>
                <w:sz w:val="24"/>
                <w:szCs w:val="24"/>
                <w:lang w:eastAsia="zh-CN"/>
              </w:rPr>
              <w:t>296</w:t>
            </w:r>
            <w:r w:rsidRPr="00636936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A3743C" w:rsidRPr="002828D3" w:rsidTr="00D72B9F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3743C" w:rsidRPr="006C1A12" w:rsidRDefault="00A3743C" w:rsidP="00D72B9F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A3743C" w:rsidRPr="00D56ADB" w:rsidRDefault="00A3743C" w:rsidP="00D72B9F">
            <w:pPr>
              <w:jc w:val="both"/>
              <w:rPr>
                <w:rFonts w:eastAsia="SimSun"/>
                <w:sz w:val="24"/>
                <w:szCs w:val="24"/>
              </w:rPr>
            </w:pPr>
            <w:r w:rsidRPr="00D56ADB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размещаемая по адресу: г. Нижневартовск, </w:t>
            </w:r>
            <w:r w:rsidRPr="00D56ADB">
              <w:rPr>
                <w:sz w:val="24"/>
                <w:szCs w:val="24"/>
              </w:rPr>
              <w:t xml:space="preserve">пересечение </w:t>
            </w:r>
            <w:r>
              <w:rPr>
                <w:sz w:val="24"/>
                <w:szCs w:val="24"/>
              </w:rPr>
              <w:t xml:space="preserve"> </w:t>
            </w:r>
            <w:r w:rsidRPr="00D56ADB">
              <w:rPr>
                <w:sz w:val="24"/>
                <w:szCs w:val="24"/>
              </w:rPr>
              <w:t>ул. Мира и ул. Нефтяников, (в районе жилого дома 50 по ул. Мира, четная сторона) в 8 мкр.</w:t>
            </w:r>
            <w:r>
              <w:rPr>
                <w:sz w:val="24"/>
                <w:szCs w:val="24"/>
              </w:rPr>
              <w:t>, сроком на десять лет</w:t>
            </w:r>
          </w:p>
        </w:tc>
        <w:tc>
          <w:tcPr>
            <w:tcW w:w="2062" w:type="dxa"/>
            <w:vAlign w:val="center"/>
          </w:tcPr>
          <w:p w:rsidR="00A3743C" w:rsidRPr="00DF6131" w:rsidRDefault="00A3743C" w:rsidP="00D72B9F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6 480 000</w:t>
            </w:r>
            <w:r w:rsidRPr="00DF6131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A3743C" w:rsidRPr="00DF6131" w:rsidRDefault="00A3743C" w:rsidP="00D72B9F">
            <w:pPr>
              <w:jc w:val="center"/>
            </w:pPr>
            <w:r w:rsidRPr="00636936">
              <w:rPr>
                <w:rFonts w:eastAsia="SimSun"/>
                <w:sz w:val="24"/>
                <w:szCs w:val="24"/>
              </w:rPr>
              <w:t>1 296 000,00</w:t>
            </w:r>
          </w:p>
        </w:tc>
        <w:tc>
          <w:tcPr>
            <w:tcW w:w="1690" w:type="dxa"/>
            <w:vAlign w:val="center"/>
          </w:tcPr>
          <w:p w:rsidR="00A3743C" w:rsidRPr="00636936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636936">
              <w:rPr>
                <w:rFonts w:eastAsia="SimSun"/>
                <w:sz w:val="24"/>
                <w:szCs w:val="24"/>
                <w:lang w:eastAsia="zh-CN"/>
              </w:rPr>
              <w:t>300 000,00</w:t>
            </w:r>
          </w:p>
          <w:p w:rsidR="00A3743C" w:rsidRPr="00DF6131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 w:rsidRPr="00636936">
              <w:rPr>
                <w:rFonts w:eastAsia="SimSun"/>
                <w:sz w:val="24"/>
                <w:szCs w:val="24"/>
                <w:lang w:eastAsia="zh-CN"/>
              </w:rPr>
              <w:t>(4,6</w:t>
            </w:r>
            <w:r>
              <w:rPr>
                <w:rFonts w:eastAsia="SimSun"/>
                <w:sz w:val="24"/>
                <w:szCs w:val="24"/>
                <w:lang w:eastAsia="zh-CN"/>
              </w:rPr>
              <w:t>296</w:t>
            </w:r>
            <w:r w:rsidRPr="00636936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A3743C" w:rsidRPr="002828D3" w:rsidTr="00D72B9F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3743C" w:rsidRPr="006C1A12" w:rsidRDefault="00A3743C" w:rsidP="00D72B9F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A3743C" w:rsidRPr="00D56ADB" w:rsidRDefault="00A3743C" w:rsidP="00D72B9F">
            <w:pPr>
              <w:jc w:val="both"/>
              <w:rPr>
                <w:rFonts w:eastAsia="SimSun"/>
                <w:sz w:val="24"/>
                <w:szCs w:val="24"/>
              </w:rPr>
            </w:pPr>
            <w:r w:rsidRPr="00D56ADB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</w:t>
            </w:r>
            <w:r w:rsidRPr="00D56ADB">
              <w:rPr>
                <w:rFonts w:eastAsia="SimSun"/>
                <w:sz w:val="24"/>
                <w:szCs w:val="24"/>
              </w:rPr>
              <w:lastRenderedPageBreak/>
              <w:t xml:space="preserve">конструкции в виде отдельно стоящего 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размещаемая по адресу: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                 </w:t>
            </w:r>
            <w:r w:rsidRPr="00D56ADB">
              <w:rPr>
                <w:rFonts w:eastAsia="SimSun"/>
                <w:sz w:val="24"/>
                <w:szCs w:val="24"/>
                <w:lang w:eastAsia="zh-CN"/>
              </w:rPr>
              <w:t xml:space="preserve"> г. Нижневартовск, </w:t>
            </w:r>
            <w:r w:rsidRPr="00D56ADB">
              <w:rPr>
                <w:sz w:val="24"/>
                <w:szCs w:val="24"/>
              </w:rPr>
              <w:t xml:space="preserve">перекресток </w:t>
            </w:r>
            <w:r>
              <w:rPr>
                <w:sz w:val="24"/>
                <w:szCs w:val="24"/>
              </w:rPr>
              <w:t xml:space="preserve">                     </w:t>
            </w:r>
            <w:r w:rsidRPr="00D56ADB">
              <w:rPr>
                <w:sz w:val="24"/>
                <w:szCs w:val="24"/>
              </w:rPr>
              <w:t xml:space="preserve">ул. Мира и ул. Дружбы Народов </w:t>
            </w:r>
            <w:r>
              <w:rPr>
                <w:sz w:val="24"/>
                <w:szCs w:val="24"/>
              </w:rPr>
              <w:t xml:space="preserve">                 </w:t>
            </w:r>
            <w:r w:rsidRPr="00D56ADB">
              <w:rPr>
                <w:sz w:val="24"/>
                <w:szCs w:val="24"/>
              </w:rPr>
              <w:t>(в районе жилого дома 74А, четная сторона) в 12 мкр.</w:t>
            </w:r>
            <w:r>
              <w:rPr>
                <w:sz w:val="24"/>
                <w:szCs w:val="24"/>
              </w:rPr>
              <w:t>, сроком на десять лет</w:t>
            </w:r>
          </w:p>
        </w:tc>
        <w:tc>
          <w:tcPr>
            <w:tcW w:w="2062" w:type="dxa"/>
            <w:vAlign w:val="center"/>
          </w:tcPr>
          <w:p w:rsidR="00A3743C" w:rsidRPr="00DF6131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lastRenderedPageBreak/>
              <w:t>5 400 000,00</w:t>
            </w:r>
          </w:p>
        </w:tc>
        <w:tc>
          <w:tcPr>
            <w:tcW w:w="1690" w:type="dxa"/>
            <w:vAlign w:val="center"/>
          </w:tcPr>
          <w:p w:rsidR="00A3743C" w:rsidRPr="00DF6131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1 080 000,00 </w:t>
            </w:r>
          </w:p>
        </w:tc>
        <w:tc>
          <w:tcPr>
            <w:tcW w:w="1690" w:type="dxa"/>
            <w:vAlign w:val="center"/>
          </w:tcPr>
          <w:p w:rsidR="00A3743C" w:rsidRPr="00DF6131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250</w:t>
            </w:r>
            <w:r w:rsidRPr="00DF6131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A3743C" w:rsidRPr="00DF6131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lastRenderedPageBreak/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6296</w:t>
            </w:r>
            <w:r w:rsidRPr="00DF6131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A3743C" w:rsidRPr="001A2CCB" w:rsidTr="00D72B9F">
        <w:trPr>
          <w:trHeight w:val="2958"/>
        </w:trPr>
        <w:tc>
          <w:tcPr>
            <w:tcW w:w="709" w:type="dxa"/>
            <w:vAlign w:val="center"/>
          </w:tcPr>
          <w:p w:rsidR="00A3743C" w:rsidRPr="001A2CCB" w:rsidRDefault="00A3743C" w:rsidP="00D72B9F">
            <w:pPr>
              <w:rPr>
                <w:rFonts w:eastAsia="SimSun"/>
                <w:sz w:val="24"/>
                <w:szCs w:val="24"/>
              </w:rPr>
            </w:pPr>
            <w:r w:rsidRPr="001A2CCB">
              <w:rPr>
                <w:rFonts w:eastAsia="SimSun"/>
                <w:sz w:val="24"/>
                <w:szCs w:val="24"/>
              </w:rPr>
              <w:lastRenderedPageBreak/>
              <w:t>Лот №</w:t>
            </w:r>
            <w:r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4163" w:type="dxa"/>
          </w:tcPr>
          <w:p w:rsidR="00A3743C" w:rsidRPr="00B964BD" w:rsidRDefault="00A3743C" w:rsidP="00A3743C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</w:rPr>
            </w:pPr>
            <w:r w:rsidRPr="00B964BD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 xml:space="preserve">одностороннего рекламного щита с электронным заполнением, с габаритными размерами информационного поля </w:t>
            </w:r>
            <w:r>
              <w:rPr>
                <w:rFonts w:eastAsia="SimSun"/>
                <w:sz w:val="24"/>
                <w:szCs w:val="24"/>
                <w:lang w:eastAsia="zh-CN"/>
              </w:rPr>
              <w:t>3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>,0 м (высота) х 1</w:t>
            </w:r>
            <w:r>
              <w:rPr>
                <w:rFonts w:eastAsia="SimSun"/>
                <w:sz w:val="24"/>
                <w:szCs w:val="24"/>
                <w:lang w:eastAsia="zh-CN"/>
              </w:rPr>
              <w:t>0</w:t>
            </w:r>
            <w:r w:rsidRPr="00B964BD">
              <w:rPr>
                <w:rFonts w:eastAsia="SimSun"/>
                <w:sz w:val="24"/>
                <w:szCs w:val="24"/>
                <w:lang w:eastAsia="zh-CN"/>
              </w:rPr>
              <w:t xml:space="preserve">,0 м (ширина), размещаемая по адресу: г. Нижневартовск, </w:t>
            </w:r>
            <w:r w:rsidRPr="00B964BD">
              <w:rPr>
                <w:sz w:val="24"/>
                <w:szCs w:val="24"/>
              </w:rPr>
              <w:t xml:space="preserve">перекресток ул. </w:t>
            </w:r>
            <w:r>
              <w:rPr>
                <w:sz w:val="24"/>
                <w:szCs w:val="24"/>
              </w:rPr>
              <w:t>Северной и                               ул. Маршала Жукова, сроком на десять лет</w:t>
            </w:r>
          </w:p>
        </w:tc>
        <w:tc>
          <w:tcPr>
            <w:tcW w:w="2062" w:type="dxa"/>
            <w:vAlign w:val="center"/>
          </w:tcPr>
          <w:p w:rsidR="00A3743C" w:rsidRPr="001A2CCB" w:rsidRDefault="00A3743C" w:rsidP="00D72B9F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2 400 000</w:t>
            </w:r>
            <w:r w:rsidRPr="001A2CCB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A3743C" w:rsidRPr="001A2CCB" w:rsidRDefault="00A3743C" w:rsidP="00D72B9F">
            <w:pPr>
              <w:jc w:val="center"/>
            </w:pPr>
            <w:r>
              <w:rPr>
                <w:rFonts w:eastAsia="SimSun"/>
                <w:sz w:val="24"/>
                <w:szCs w:val="24"/>
              </w:rPr>
              <w:t>480 000,00</w:t>
            </w:r>
          </w:p>
        </w:tc>
        <w:tc>
          <w:tcPr>
            <w:tcW w:w="1690" w:type="dxa"/>
            <w:vAlign w:val="center"/>
          </w:tcPr>
          <w:p w:rsidR="00A3743C" w:rsidRPr="001A2CCB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115</w:t>
            </w:r>
            <w:r w:rsidRPr="001A2CCB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A3743C" w:rsidRPr="001A2CCB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 w:rsidRPr="001A2CCB">
              <w:rPr>
                <w:rFonts w:eastAsia="SimSun"/>
                <w:sz w:val="24"/>
                <w:szCs w:val="24"/>
                <w:lang w:eastAsia="zh-CN"/>
              </w:rPr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4917</w:t>
            </w:r>
            <w:r w:rsidRPr="001A2CCB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A3743C" w:rsidRPr="001A2CCB" w:rsidTr="00D72B9F">
        <w:trPr>
          <w:trHeight w:val="2958"/>
        </w:trPr>
        <w:tc>
          <w:tcPr>
            <w:tcW w:w="709" w:type="dxa"/>
            <w:vAlign w:val="center"/>
          </w:tcPr>
          <w:p w:rsidR="00A3743C" w:rsidRPr="001A2CCB" w:rsidRDefault="00A3743C" w:rsidP="00D72B9F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Лот №5</w:t>
            </w:r>
          </w:p>
        </w:tc>
        <w:tc>
          <w:tcPr>
            <w:tcW w:w="4163" w:type="dxa"/>
          </w:tcPr>
          <w:p w:rsidR="00A3743C" w:rsidRPr="009647E7" w:rsidRDefault="00A3743C" w:rsidP="0038443F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</w:rPr>
            </w:pPr>
            <w:r w:rsidRPr="009647E7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>
              <w:rPr>
                <w:rFonts w:eastAsia="SimSun"/>
                <w:sz w:val="24"/>
                <w:szCs w:val="24"/>
                <w:lang w:eastAsia="zh-CN"/>
              </w:rPr>
              <w:t>трехстороннего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 рекламного щита с </w:t>
            </w:r>
            <w:r w:rsidR="0038443F">
              <w:rPr>
                <w:rFonts w:eastAsia="SimSun"/>
                <w:sz w:val="24"/>
                <w:szCs w:val="24"/>
                <w:lang w:eastAsia="zh-CN"/>
              </w:rPr>
              <w:t>электронным</w:t>
            </w:r>
            <w:bookmarkStart w:id="0" w:name="_GoBack"/>
            <w:bookmarkEnd w:id="0"/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 заполнением, с габаритными размерами информационного поля одной стороны 3,0 м (высота)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х 6,0 м (ширина), размещаемая по адресу: 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                     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9647E7">
              <w:rPr>
                <w:sz w:val="24"/>
                <w:szCs w:val="24"/>
              </w:rPr>
              <w:t>перекресток ул. 60 лет Октября и ул</w:t>
            </w:r>
            <w:r>
              <w:rPr>
                <w:sz w:val="24"/>
                <w:szCs w:val="24"/>
              </w:rPr>
              <w:t>. Ханты-Мансийской, сроком на десять лет</w:t>
            </w:r>
          </w:p>
        </w:tc>
        <w:tc>
          <w:tcPr>
            <w:tcW w:w="2062" w:type="dxa"/>
            <w:vAlign w:val="center"/>
          </w:tcPr>
          <w:p w:rsidR="00A3743C" w:rsidRPr="001A2CCB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5 400 000,00</w:t>
            </w:r>
          </w:p>
        </w:tc>
        <w:tc>
          <w:tcPr>
            <w:tcW w:w="1690" w:type="dxa"/>
            <w:vAlign w:val="center"/>
          </w:tcPr>
          <w:p w:rsidR="00A3743C" w:rsidRPr="001A2CCB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1 080 000,00</w:t>
            </w:r>
          </w:p>
        </w:tc>
        <w:tc>
          <w:tcPr>
            <w:tcW w:w="1690" w:type="dxa"/>
            <w:vAlign w:val="center"/>
          </w:tcPr>
          <w:p w:rsidR="00A3743C" w:rsidRPr="00DF6131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250</w:t>
            </w:r>
            <w:r w:rsidRPr="00DF6131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A3743C" w:rsidRPr="001A2CCB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63</w:t>
            </w:r>
            <w:r w:rsidRPr="00DF6131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  <w:tr w:rsidR="00A3743C" w:rsidRPr="001A2CCB" w:rsidTr="00D72B9F">
        <w:trPr>
          <w:trHeight w:val="2958"/>
        </w:trPr>
        <w:tc>
          <w:tcPr>
            <w:tcW w:w="709" w:type="dxa"/>
            <w:vAlign w:val="center"/>
          </w:tcPr>
          <w:p w:rsidR="00A3743C" w:rsidRPr="001A2CCB" w:rsidRDefault="00A3743C" w:rsidP="00D72B9F">
            <w:pPr>
              <w:rPr>
                <w:rFonts w:eastAsia="SimSun"/>
                <w:sz w:val="24"/>
                <w:szCs w:val="24"/>
              </w:rPr>
            </w:pPr>
            <w:r w:rsidRPr="001A2CCB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4163" w:type="dxa"/>
          </w:tcPr>
          <w:p w:rsidR="00A3743C" w:rsidRPr="009647E7" w:rsidRDefault="00A3743C" w:rsidP="00D72B9F">
            <w:pPr>
              <w:jc w:val="both"/>
              <w:rPr>
                <w:rFonts w:eastAsia="SimSun"/>
                <w:sz w:val="24"/>
                <w:szCs w:val="24"/>
              </w:rPr>
            </w:pPr>
            <w:r w:rsidRPr="009647E7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трехстороннего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                   </w:t>
            </w:r>
            <w:r w:rsidRPr="009647E7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9647E7">
              <w:rPr>
                <w:sz w:val="24"/>
                <w:szCs w:val="24"/>
              </w:rPr>
              <w:t xml:space="preserve">перекресток </w:t>
            </w:r>
            <w:r>
              <w:rPr>
                <w:sz w:val="24"/>
                <w:szCs w:val="24"/>
              </w:rPr>
              <w:t xml:space="preserve">                  </w:t>
            </w:r>
            <w:r w:rsidRPr="009647E7">
              <w:rPr>
                <w:sz w:val="24"/>
                <w:szCs w:val="24"/>
              </w:rPr>
              <w:t>ул. Мира и ул. Чапаева (в районе жилого дома 60, корпус 2, четная сторона) в 8А мкр.</w:t>
            </w:r>
            <w:r>
              <w:rPr>
                <w:sz w:val="24"/>
                <w:szCs w:val="24"/>
              </w:rPr>
              <w:t>, сроком на семь лет</w:t>
            </w:r>
          </w:p>
        </w:tc>
        <w:tc>
          <w:tcPr>
            <w:tcW w:w="2062" w:type="dxa"/>
            <w:vAlign w:val="center"/>
          </w:tcPr>
          <w:p w:rsidR="00A3743C" w:rsidRPr="001A2CCB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589 680</w:t>
            </w:r>
            <w:r w:rsidRPr="001A2CCB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A3743C" w:rsidRPr="001A2CCB" w:rsidRDefault="00A3743C" w:rsidP="00D72B9F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117 936</w:t>
            </w:r>
            <w:r w:rsidRPr="001A2CCB">
              <w:rPr>
                <w:rFonts w:eastAsia="SimSun"/>
                <w:sz w:val="24"/>
                <w:szCs w:val="24"/>
              </w:rPr>
              <w:t>,00</w:t>
            </w:r>
          </w:p>
        </w:tc>
        <w:tc>
          <w:tcPr>
            <w:tcW w:w="1690" w:type="dxa"/>
            <w:vAlign w:val="center"/>
          </w:tcPr>
          <w:p w:rsidR="00A3743C" w:rsidRPr="001A2CCB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27</w:t>
            </w:r>
            <w:r w:rsidRPr="001A2CCB">
              <w:rPr>
                <w:rFonts w:eastAsia="SimSun"/>
                <w:sz w:val="24"/>
                <w:szCs w:val="24"/>
                <w:lang w:eastAsia="zh-CN"/>
              </w:rPr>
              <w:t xml:space="preserve"> 000,00</w:t>
            </w:r>
          </w:p>
          <w:p w:rsidR="00A3743C" w:rsidRPr="001A2CCB" w:rsidRDefault="00A3743C" w:rsidP="00D72B9F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1A2CCB">
              <w:rPr>
                <w:rFonts w:eastAsia="SimSun"/>
                <w:sz w:val="24"/>
                <w:szCs w:val="24"/>
                <w:lang w:eastAsia="zh-CN"/>
              </w:rPr>
              <w:t>(4,</w:t>
            </w:r>
            <w:r>
              <w:rPr>
                <w:rFonts w:eastAsia="SimSun"/>
                <w:sz w:val="24"/>
                <w:szCs w:val="24"/>
                <w:lang w:eastAsia="zh-CN"/>
              </w:rPr>
              <w:t>5788</w:t>
            </w:r>
            <w:r w:rsidRPr="001A2CCB">
              <w:rPr>
                <w:rFonts w:eastAsia="SimSun"/>
                <w:sz w:val="24"/>
                <w:szCs w:val="24"/>
                <w:lang w:eastAsia="zh-CN"/>
              </w:rPr>
              <w:t>% от начальной цены)</w:t>
            </w:r>
          </w:p>
        </w:tc>
      </w:tr>
    </w:tbl>
    <w:p w:rsidR="00A3743C" w:rsidRPr="001A2CCB" w:rsidRDefault="00A3743C" w:rsidP="00A3743C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p w:rsidR="00A3743C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A3743C" w:rsidRPr="008415CC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lastRenderedPageBreak/>
        <w:t xml:space="preserve">Начало приема заявок на участие в аукционе: 09 часов 00 минут (время местное) </w:t>
      </w:r>
      <w:r>
        <w:rPr>
          <w:rFonts w:eastAsia="SimSun"/>
          <w:sz w:val="26"/>
          <w:szCs w:val="26"/>
          <w:lang w:eastAsia="zh-CN"/>
        </w:rPr>
        <w:t>08.11</w:t>
      </w:r>
      <w:r w:rsidRPr="008415CC">
        <w:rPr>
          <w:rFonts w:eastAsia="SimSun"/>
          <w:sz w:val="26"/>
          <w:szCs w:val="26"/>
          <w:lang w:eastAsia="zh-CN"/>
        </w:rPr>
        <w:t>.2018.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415CC">
        <w:rPr>
          <w:rFonts w:eastAsia="SimSun"/>
          <w:sz w:val="26"/>
          <w:szCs w:val="26"/>
          <w:lang w:eastAsia="zh-CN"/>
        </w:rPr>
        <w:t xml:space="preserve">Окончание приема заявок на участие в аукционе: 13 часов 00 минут (время местное) </w:t>
      </w:r>
      <w:r>
        <w:rPr>
          <w:rFonts w:eastAsia="SimSun"/>
          <w:sz w:val="26"/>
          <w:szCs w:val="26"/>
          <w:lang w:eastAsia="zh-CN"/>
        </w:rPr>
        <w:t>12.12</w:t>
      </w:r>
      <w:r w:rsidRPr="008415CC">
        <w:rPr>
          <w:rFonts w:eastAsia="SimSun"/>
          <w:sz w:val="26"/>
          <w:szCs w:val="26"/>
          <w:lang w:eastAsia="zh-CN"/>
        </w:rPr>
        <w:t>.2018.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Срок рассмотрения заявок на участие в аукционе: с 13 часов 00 минут (время местное) </w:t>
      </w:r>
      <w:r>
        <w:rPr>
          <w:rFonts w:eastAsia="SimSun"/>
          <w:sz w:val="26"/>
          <w:szCs w:val="26"/>
          <w:lang w:eastAsia="zh-CN"/>
        </w:rPr>
        <w:t>12.12</w:t>
      </w:r>
      <w:r w:rsidRPr="00485150">
        <w:rPr>
          <w:rFonts w:eastAsia="SimSun"/>
          <w:sz w:val="26"/>
          <w:szCs w:val="26"/>
          <w:lang w:eastAsia="zh-CN"/>
        </w:rPr>
        <w:t xml:space="preserve">.2018 по </w:t>
      </w:r>
      <w:r>
        <w:rPr>
          <w:rFonts w:eastAsia="SimSun"/>
          <w:sz w:val="26"/>
          <w:szCs w:val="26"/>
          <w:lang w:eastAsia="zh-CN"/>
        </w:rPr>
        <w:t>14.12</w:t>
      </w:r>
      <w:r w:rsidRPr="00485150">
        <w:rPr>
          <w:rFonts w:eastAsia="SimSun"/>
          <w:sz w:val="26"/>
          <w:szCs w:val="26"/>
          <w:lang w:eastAsia="zh-CN"/>
        </w:rPr>
        <w:t xml:space="preserve">.2018. </w:t>
      </w:r>
    </w:p>
    <w:p w:rsidR="00A3743C" w:rsidRPr="00115E28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115E28">
        <w:rPr>
          <w:rFonts w:eastAsia="SimSun"/>
          <w:sz w:val="26"/>
          <w:szCs w:val="26"/>
          <w:lang w:eastAsia="zh-CN"/>
        </w:rPr>
        <w:t xml:space="preserve">Дата принятия решения о признании претендентов участниками аукциона - </w:t>
      </w:r>
      <w:r>
        <w:rPr>
          <w:rFonts w:eastAsia="SimSun"/>
          <w:sz w:val="26"/>
          <w:szCs w:val="26"/>
          <w:lang w:eastAsia="zh-CN"/>
        </w:rPr>
        <w:t>14.12</w:t>
      </w:r>
      <w:r w:rsidRPr="00115E28">
        <w:rPr>
          <w:rFonts w:eastAsia="SimSun"/>
          <w:sz w:val="26"/>
          <w:szCs w:val="26"/>
          <w:lang w:eastAsia="zh-CN"/>
        </w:rPr>
        <w:t>.2018.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  <w:r w:rsidRPr="00115E28">
        <w:rPr>
          <w:rFonts w:eastAsia="SimSun"/>
          <w:b/>
          <w:sz w:val="26"/>
          <w:szCs w:val="26"/>
          <w:lang w:eastAsia="zh-CN"/>
        </w:rPr>
        <w:t xml:space="preserve">Дата и время проведения аукциона: 15 часов 00 минут (время местное) </w:t>
      </w:r>
      <w:r>
        <w:rPr>
          <w:rFonts w:eastAsia="SimSun"/>
          <w:b/>
          <w:sz w:val="26"/>
          <w:szCs w:val="26"/>
          <w:lang w:eastAsia="zh-CN"/>
        </w:rPr>
        <w:t>18.12</w:t>
      </w:r>
      <w:r w:rsidRPr="00115E28">
        <w:rPr>
          <w:rFonts w:eastAsia="SimSun"/>
          <w:b/>
          <w:sz w:val="26"/>
          <w:szCs w:val="26"/>
          <w:lang w:eastAsia="zh-CN"/>
        </w:rPr>
        <w:t>.2018.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Место проведения аукциона: Ханты-Мансийский автономный округ - Югра, город Нижневартовск, улица Таежная, дом 24.</w:t>
      </w:r>
    </w:p>
    <w:p w:rsidR="00A3743C" w:rsidRPr="00A3743C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A3743C">
        <w:rPr>
          <w:rFonts w:eastAsia="SimSun"/>
          <w:b/>
          <w:sz w:val="26"/>
          <w:szCs w:val="26"/>
          <w:lang w:eastAsia="zh-CN"/>
        </w:rPr>
        <w:t>Аукционная документация</w:t>
      </w:r>
      <w:r w:rsidRPr="00A3743C">
        <w:rPr>
          <w:rFonts w:eastAsia="SimSun"/>
          <w:sz w:val="26"/>
          <w:szCs w:val="26"/>
          <w:lang w:eastAsia="zh-CN"/>
        </w:rPr>
        <w:t xml:space="preserve"> предоставляется бесплатно на официальном сайте Российской Федерации для размещения информации о проведении торгов (</w:t>
      </w:r>
      <w:hyperlink r:id="rId4" w:history="1">
        <w:r w:rsidRPr="00A3743C">
          <w:rPr>
            <w:rStyle w:val="a3"/>
            <w:rFonts w:eastAsia="SimSun"/>
            <w:color w:val="auto"/>
            <w:sz w:val="26"/>
            <w:szCs w:val="26"/>
            <w:lang w:val="en-US" w:eastAsia="zh-CN"/>
          </w:rPr>
          <w:t>www</w:t>
        </w:r>
        <w:r w:rsidRPr="00A3743C">
          <w:rPr>
            <w:rStyle w:val="a3"/>
            <w:rFonts w:eastAsia="SimSun"/>
            <w:color w:val="auto"/>
            <w:sz w:val="26"/>
            <w:szCs w:val="26"/>
            <w:lang w:eastAsia="zh-CN"/>
          </w:rPr>
          <w:t>.</w:t>
        </w:r>
        <w:r w:rsidRPr="00A3743C">
          <w:rPr>
            <w:rStyle w:val="a3"/>
            <w:rFonts w:eastAsia="SimSun"/>
            <w:color w:val="auto"/>
            <w:sz w:val="26"/>
            <w:szCs w:val="26"/>
            <w:lang w:val="en-US" w:eastAsia="zh-CN"/>
          </w:rPr>
          <w:t>torgi</w:t>
        </w:r>
        <w:r w:rsidRPr="00A3743C">
          <w:rPr>
            <w:rStyle w:val="a3"/>
            <w:rFonts w:eastAsia="SimSun"/>
            <w:color w:val="auto"/>
            <w:sz w:val="26"/>
            <w:szCs w:val="26"/>
            <w:lang w:eastAsia="zh-CN"/>
          </w:rPr>
          <w:t>.</w:t>
        </w:r>
        <w:r w:rsidRPr="00A3743C">
          <w:rPr>
            <w:rStyle w:val="a3"/>
            <w:rFonts w:eastAsia="SimSun"/>
            <w:color w:val="auto"/>
            <w:sz w:val="26"/>
            <w:szCs w:val="26"/>
            <w:lang w:val="en-US" w:eastAsia="zh-CN"/>
          </w:rPr>
          <w:t>gov</w:t>
        </w:r>
        <w:r w:rsidRPr="00A3743C">
          <w:rPr>
            <w:rStyle w:val="a3"/>
            <w:rFonts w:eastAsia="SimSun"/>
            <w:color w:val="auto"/>
            <w:sz w:val="26"/>
            <w:szCs w:val="26"/>
            <w:lang w:eastAsia="zh-CN"/>
          </w:rPr>
          <w:t>.</w:t>
        </w:r>
        <w:r w:rsidRPr="00A3743C">
          <w:rPr>
            <w:rStyle w:val="a3"/>
            <w:rFonts w:eastAsia="SimSun"/>
            <w:color w:val="auto"/>
            <w:sz w:val="26"/>
            <w:szCs w:val="26"/>
            <w:lang w:val="en-US" w:eastAsia="zh-CN"/>
          </w:rPr>
          <w:t>ru</w:t>
        </w:r>
      </w:hyperlink>
      <w:r w:rsidRPr="00A3743C">
        <w:rPr>
          <w:rFonts w:eastAsia="SimSun"/>
          <w:sz w:val="26"/>
          <w:szCs w:val="26"/>
          <w:lang w:eastAsia="zh-CN"/>
        </w:rPr>
        <w:t>) и на официальном сайте органов местного самоуправления города                                                  Нижневартовска (</w:t>
      </w:r>
      <w:r w:rsidRPr="00A3743C">
        <w:rPr>
          <w:rFonts w:eastAsia="SimSun"/>
          <w:sz w:val="26"/>
          <w:szCs w:val="26"/>
          <w:lang w:val="en-US" w:eastAsia="zh-CN"/>
        </w:rPr>
        <w:t>www</w:t>
      </w:r>
      <w:r w:rsidRPr="00A3743C">
        <w:rPr>
          <w:rFonts w:eastAsia="SimSun"/>
          <w:sz w:val="26"/>
          <w:szCs w:val="26"/>
          <w:lang w:eastAsia="zh-CN"/>
        </w:rPr>
        <w:t xml:space="preserve">. </w:t>
      </w:r>
      <w:r w:rsidRPr="00A3743C">
        <w:rPr>
          <w:rFonts w:eastAsia="SimSun"/>
          <w:sz w:val="26"/>
          <w:szCs w:val="26"/>
          <w:lang w:val="en-US" w:eastAsia="zh-CN"/>
        </w:rPr>
        <w:t>n</w:t>
      </w:r>
      <w:r w:rsidRPr="00A3743C">
        <w:rPr>
          <w:rFonts w:eastAsia="SimSun"/>
          <w:sz w:val="26"/>
          <w:szCs w:val="26"/>
          <w:lang w:eastAsia="zh-CN"/>
        </w:rPr>
        <w:t>-</w:t>
      </w:r>
      <w:r w:rsidRPr="00A3743C">
        <w:rPr>
          <w:rFonts w:eastAsia="SimSun"/>
          <w:sz w:val="26"/>
          <w:szCs w:val="26"/>
          <w:lang w:val="en-US" w:eastAsia="zh-CN"/>
        </w:rPr>
        <w:t>vartovsk</w:t>
      </w:r>
      <w:r w:rsidRPr="00A3743C">
        <w:rPr>
          <w:rFonts w:eastAsia="SimSun"/>
          <w:sz w:val="26"/>
          <w:szCs w:val="26"/>
          <w:lang w:eastAsia="zh-CN"/>
        </w:rPr>
        <w:t>.</w:t>
      </w:r>
      <w:r w:rsidRPr="00A3743C">
        <w:rPr>
          <w:rFonts w:eastAsia="SimSun"/>
          <w:sz w:val="26"/>
          <w:szCs w:val="26"/>
          <w:lang w:val="en-US" w:eastAsia="zh-CN"/>
        </w:rPr>
        <w:t>ru</w:t>
      </w:r>
      <w:r w:rsidRPr="00A3743C">
        <w:rPr>
          <w:rFonts w:eastAsia="SimSun"/>
          <w:sz w:val="26"/>
          <w:szCs w:val="26"/>
          <w:lang w:eastAsia="zh-CN"/>
        </w:rPr>
        <w:t>), либо по письменному заявлению заинтересованных лиц по адресу организатора аукциона, начиная со дня размещения извещения о проведении аукциона на официальном сайте Российской Федерации для размещения информации о проведении торгов (</w:t>
      </w:r>
      <w:r w:rsidRPr="00A3743C">
        <w:rPr>
          <w:rFonts w:eastAsia="SimSun"/>
          <w:sz w:val="26"/>
          <w:szCs w:val="26"/>
          <w:lang w:val="en-US" w:eastAsia="zh-CN"/>
        </w:rPr>
        <w:t>www</w:t>
      </w:r>
      <w:r w:rsidRPr="00A3743C">
        <w:rPr>
          <w:rFonts w:eastAsia="SimSun"/>
          <w:sz w:val="26"/>
          <w:szCs w:val="26"/>
          <w:lang w:eastAsia="zh-CN"/>
        </w:rPr>
        <w:t>.</w:t>
      </w:r>
      <w:r w:rsidRPr="00A3743C">
        <w:rPr>
          <w:rFonts w:eastAsia="SimSun"/>
          <w:sz w:val="26"/>
          <w:szCs w:val="26"/>
          <w:lang w:val="en-US" w:eastAsia="zh-CN"/>
        </w:rPr>
        <w:t>torgi</w:t>
      </w:r>
      <w:r w:rsidRPr="00A3743C">
        <w:rPr>
          <w:rFonts w:eastAsia="SimSun"/>
          <w:sz w:val="26"/>
          <w:szCs w:val="26"/>
          <w:lang w:eastAsia="zh-CN"/>
        </w:rPr>
        <w:t>.</w:t>
      </w:r>
      <w:r w:rsidRPr="00A3743C">
        <w:rPr>
          <w:rFonts w:eastAsia="SimSun"/>
          <w:sz w:val="26"/>
          <w:szCs w:val="26"/>
          <w:lang w:val="en-US" w:eastAsia="zh-CN"/>
        </w:rPr>
        <w:t>gov</w:t>
      </w:r>
      <w:r w:rsidRPr="00A3743C">
        <w:rPr>
          <w:rFonts w:eastAsia="SimSun"/>
          <w:sz w:val="26"/>
          <w:szCs w:val="26"/>
          <w:lang w:eastAsia="zh-CN"/>
        </w:rPr>
        <w:t>.</w:t>
      </w:r>
      <w:r w:rsidRPr="00A3743C">
        <w:rPr>
          <w:rFonts w:eastAsia="SimSun"/>
          <w:sz w:val="26"/>
          <w:szCs w:val="26"/>
          <w:lang w:val="en-US" w:eastAsia="zh-CN"/>
        </w:rPr>
        <w:t>ru</w:t>
      </w:r>
      <w:r w:rsidRPr="00A3743C">
        <w:rPr>
          <w:rFonts w:eastAsia="SimSun"/>
          <w:sz w:val="26"/>
          <w:szCs w:val="26"/>
          <w:lang w:eastAsia="zh-CN"/>
        </w:rPr>
        <w:t>) и на официальном сайте органов местного самоуправления города Нижневартовска (</w:t>
      </w:r>
      <w:r w:rsidRPr="00A3743C">
        <w:rPr>
          <w:rFonts w:eastAsia="SimSun"/>
          <w:sz w:val="26"/>
          <w:szCs w:val="26"/>
          <w:lang w:val="en-US" w:eastAsia="zh-CN"/>
        </w:rPr>
        <w:t>www</w:t>
      </w:r>
      <w:r w:rsidRPr="00A3743C">
        <w:rPr>
          <w:rFonts w:eastAsia="SimSun"/>
          <w:sz w:val="26"/>
          <w:szCs w:val="26"/>
          <w:lang w:eastAsia="zh-CN"/>
        </w:rPr>
        <w:t xml:space="preserve">. </w:t>
      </w:r>
      <w:r w:rsidRPr="00A3743C">
        <w:rPr>
          <w:rFonts w:eastAsia="SimSun"/>
          <w:sz w:val="26"/>
          <w:szCs w:val="26"/>
          <w:lang w:val="en-US" w:eastAsia="zh-CN"/>
        </w:rPr>
        <w:t>n</w:t>
      </w:r>
      <w:r w:rsidRPr="00A3743C">
        <w:rPr>
          <w:rFonts w:eastAsia="SimSun"/>
          <w:sz w:val="26"/>
          <w:szCs w:val="26"/>
          <w:lang w:eastAsia="zh-CN"/>
        </w:rPr>
        <w:t>-</w:t>
      </w:r>
      <w:r w:rsidRPr="00A3743C">
        <w:rPr>
          <w:rFonts w:eastAsia="SimSun"/>
          <w:sz w:val="26"/>
          <w:szCs w:val="26"/>
          <w:lang w:val="en-US" w:eastAsia="zh-CN"/>
        </w:rPr>
        <w:t>vartovsk</w:t>
      </w:r>
      <w:r w:rsidRPr="00A3743C">
        <w:rPr>
          <w:rFonts w:eastAsia="SimSun"/>
          <w:sz w:val="26"/>
          <w:szCs w:val="26"/>
          <w:lang w:eastAsia="zh-CN"/>
        </w:rPr>
        <w:t>.</w:t>
      </w:r>
      <w:r w:rsidRPr="00A3743C">
        <w:rPr>
          <w:rFonts w:eastAsia="SimSun"/>
          <w:sz w:val="26"/>
          <w:szCs w:val="26"/>
          <w:lang w:val="en-US" w:eastAsia="zh-CN"/>
        </w:rPr>
        <w:t>ru</w:t>
      </w:r>
      <w:r w:rsidRPr="00A3743C">
        <w:rPr>
          <w:rFonts w:eastAsia="SimSun"/>
          <w:sz w:val="26"/>
          <w:szCs w:val="26"/>
          <w:lang w:eastAsia="zh-CN"/>
        </w:rPr>
        <w:t>) до 13 часов 00 минут (время местное) 12.12.2018.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u w:val="single"/>
          <w:lang w:eastAsia="zh-CN"/>
        </w:rPr>
        <w:t>Документы, необходимые для участия в аукционе</w:t>
      </w:r>
      <w:r w:rsidRPr="00485150">
        <w:rPr>
          <w:rFonts w:eastAsia="SimSun"/>
          <w:b/>
          <w:bCs/>
          <w:sz w:val="26"/>
          <w:szCs w:val="26"/>
          <w:lang w:eastAsia="zh-CN"/>
        </w:rPr>
        <w:t>: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заявка на участие в аукционе (по форме, утвержденной организатором аукциона);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- документы или копии документов, подтверждающих внесение задатка в размере и по реквизитам, установленным организатором </w:t>
      </w:r>
      <w:r w:rsidRPr="0072583A">
        <w:rPr>
          <w:rFonts w:eastAsia="SimSun"/>
          <w:sz w:val="26"/>
          <w:szCs w:val="26"/>
          <w:lang w:eastAsia="zh-CN"/>
        </w:rPr>
        <w:t xml:space="preserve">аукциона и указанным в извещении о проведении аукциона, с пометкой: "задаток за участие в аукционе </w:t>
      </w:r>
      <w:r>
        <w:rPr>
          <w:rFonts w:eastAsia="SimSun"/>
          <w:sz w:val="26"/>
          <w:szCs w:val="26"/>
          <w:lang w:eastAsia="zh-CN"/>
        </w:rPr>
        <w:t>18.12</w:t>
      </w:r>
      <w:r w:rsidRPr="0072583A">
        <w:rPr>
          <w:rFonts w:eastAsia="SimSun"/>
          <w:sz w:val="26"/>
          <w:szCs w:val="26"/>
          <w:lang w:eastAsia="zh-CN"/>
        </w:rPr>
        <w:t>.2018 на</w:t>
      </w:r>
      <w:r w:rsidRPr="00485150">
        <w:rPr>
          <w:rFonts w:eastAsia="SimSun"/>
          <w:sz w:val="26"/>
          <w:szCs w:val="26"/>
          <w:lang w:eastAsia="zh-CN"/>
        </w:rPr>
        <w:t xml:space="preserve"> право заключения договора на установку и эксплуатацию рекламной конструкции по лоту №___".</w:t>
      </w:r>
    </w:p>
    <w:p w:rsidR="00A3743C" w:rsidRPr="00485150" w:rsidRDefault="00A3743C" w:rsidP="00A3743C">
      <w:pPr>
        <w:autoSpaceDE w:val="0"/>
        <w:autoSpaceDN w:val="0"/>
        <w:adjustRightInd w:val="0"/>
        <w:ind w:firstLine="720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заявки документа, подтверждающего объем полномочий).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К заявке прилагается подписанная претендентом опись представленных документов в двух экземплярах.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A3743C" w:rsidRPr="00A3743C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A3743C">
        <w:rPr>
          <w:rFonts w:eastAsia="SimSun"/>
          <w:b/>
          <w:bCs/>
          <w:sz w:val="26"/>
          <w:szCs w:val="26"/>
          <w:lang w:eastAsia="zh-CN"/>
        </w:rPr>
        <w:t xml:space="preserve">Организатор аукциона: </w:t>
      </w:r>
      <w:r w:rsidRPr="00A3743C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 Нижневартовска.</w:t>
      </w:r>
    </w:p>
    <w:p w:rsidR="00A3743C" w:rsidRPr="00A3743C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A3743C">
        <w:rPr>
          <w:rFonts w:eastAsia="SimSun"/>
          <w:sz w:val="26"/>
          <w:szCs w:val="26"/>
          <w:lang w:eastAsia="zh-CN"/>
        </w:rPr>
        <w:t>Почтовый адрес, адрес электронной почты и место нахождения организатора аукциона: 628602, Ханты-Мансийский автономный округ - Югра, город Нижневартовск, ул. Таёжная, д.24, каб.207, тел.: 8 (3466) 24-21-45, 8 (3466) 24-21-90, е-</w:t>
      </w:r>
      <w:r w:rsidRPr="00A3743C">
        <w:rPr>
          <w:rFonts w:eastAsia="SimSun"/>
          <w:sz w:val="26"/>
          <w:szCs w:val="26"/>
          <w:lang w:val="en-US" w:eastAsia="zh-CN"/>
        </w:rPr>
        <w:t>mail</w:t>
      </w:r>
      <w:r w:rsidRPr="00A3743C">
        <w:rPr>
          <w:rFonts w:eastAsia="SimSun"/>
          <w:sz w:val="26"/>
          <w:szCs w:val="26"/>
        </w:rPr>
        <w:t xml:space="preserve">: </w:t>
      </w:r>
      <w:hyperlink r:id="rId5" w:history="1">
        <w:r w:rsidRPr="00A3743C">
          <w:rPr>
            <w:rStyle w:val="a3"/>
            <w:rFonts w:eastAsia="SimSun"/>
            <w:color w:val="auto"/>
            <w:sz w:val="26"/>
            <w:szCs w:val="26"/>
          </w:rPr>
          <w:t>dms@n-vartovsk.r</w:t>
        </w:r>
        <w:r w:rsidRPr="00A3743C">
          <w:rPr>
            <w:rStyle w:val="a3"/>
            <w:rFonts w:eastAsia="SimSun"/>
            <w:color w:val="auto"/>
            <w:sz w:val="26"/>
            <w:szCs w:val="26"/>
            <w:lang w:val="en-US" w:eastAsia="zh-CN"/>
          </w:rPr>
          <w:t>u</w:t>
        </w:r>
      </w:hyperlink>
      <w:r w:rsidRPr="00A3743C">
        <w:rPr>
          <w:rFonts w:eastAsia="SimSun"/>
          <w:sz w:val="26"/>
          <w:szCs w:val="26"/>
          <w:u w:val="single"/>
          <w:lang w:eastAsia="zh-CN"/>
        </w:rPr>
        <w:t>.</w:t>
      </w:r>
    </w:p>
    <w:p w:rsidR="00A3743C" w:rsidRPr="00A3743C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A3743C">
        <w:rPr>
          <w:rFonts w:eastAsia="SimSun"/>
          <w:sz w:val="26"/>
          <w:szCs w:val="26"/>
          <w:lang w:eastAsia="zh-CN"/>
        </w:rPr>
        <w:t>Ответственное лицо - главный специалист отдела приватизации и договорных отношений управления имущественных отношений Канищева Дарья Александровна,                           тел./факс: 8 (3466) 24-21-45, е-</w:t>
      </w:r>
      <w:r w:rsidRPr="00A3743C">
        <w:rPr>
          <w:rFonts w:eastAsia="SimSun"/>
          <w:sz w:val="26"/>
          <w:szCs w:val="26"/>
          <w:lang w:val="en-US" w:eastAsia="zh-CN"/>
        </w:rPr>
        <w:t>mail</w:t>
      </w:r>
      <w:r w:rsidRPr="00A3743C">
        <w:rPr>
          <w:rFonts w:eastAsia="SimSun"/>
          <w:sz w:val="26"/>
          <w:szCs w:val="26"/>
          <w:lang w:eastAsia="zh-CN"/>
        </w:rPr>
        <w:t xml:space="preserve">: </w:t>
      </w:r>
      <w:hyperlink r:id="rId6" w:history="1">
        <w:r w:rsidRPr="00A3743C">
          <w:rPr>
            <w:rStyle w:val="a3"/>
            <w:rFonts w:eastAsia="SimSun"/>
            <w:color w:val="auto"/>
            <w:sz w:val="26"/>
            <w:szCs w:val="26"/>
            <w:lang w:val="en-US"/>
          </w:rPr>
          <w:t>opdo</w:t>
        </w:r>
        <w:r w:rsidRPr="00A3743C">
          <w:rPr>
            <w:rStyle w:val="a3"/>
            <w:rFonts w:eastAsia="SimSun"/>
            <w:color w:val="auto"/>
            <w:sz w:val="26"/>
            <w:szCs w:val="26"/>
          </w:rPr>
          <w:t>@</w:t>
        </w:r>
        <w:r w:rsidRPr="00A3743C">
          <w:rPr>
            <w:rStyle w:val="a3"/>
            <w:rFonts w:eastAsia="SimSun"/>
            <w:color w:val="auto"/>
            <w:sz w:val="26"/>
            <w:szCs w:val="26"/>
            <w:lang w:val="en-US"/>
          </w:rPr>
          <w:t>n</w:t>
        </w:r>
        <w:r w:rsidRPr="00A3743C">
          <w:rPr>
            <w:rStyle w:val="a3"/>
            <w:rFonts w:eastAsia="SimSun"/>
            <w:color w:val="auto"/>
            <w:sz w:val="26"/>
            <w:szCs w:val="26"/>
          </w:rPr>
          <w:t>-</w:t>
        </w:r>
        <w:r w:rsidRPr="00A3743C">
          <w:rPr>
            <w:rStyle w:val="a3"/>
            <w:rFonts w:eastAsia="SimSun"/>
            <w:color w:val="auto"/>
            <w:sz w:val="26"/>
            <w:szCs w:val="26"/>
            <w:lang w:val="en-US"/>
          </w:rPr>
          <w:t>vartovsk</w:t>
        </w:r>
        <w:r w:rsidRPr="00A3743C">
          <w:rPr>
            <w:rStyle w:val="a3"/>
            <w:rFonts w:eastAsia="SimSun"/>
            <w:color w:val="auto"/>
            <w:sz w:val="26"/>
            <w:szCs w:val="26"/>
          </w:rPr>
          <w:t>.</w:t>
        </w:r>
        <w:r w:rsidRPr="00A3743C">
          <w:rPr>
            <w:rStyle w:val="a3"/>
            <w:rFonts w:eastAsia="SimSun"/>
            <w:color w:val="auto"/>
            <w:sz w:val="26"/>
            <w:szCs w:val="26"/>
            <w:lang w:val="en-US"/>
          </w:rPr>
          <w:t>ru</w:t>
        </w:r>
      </w:hyperlink>
      <w:r w:rsidRPr="00A3743C">
        <w:rPr>
          <w:rFonts w:eastAsia="SimSun"/>
          <w:sz w:val="26"/>
          <w:szCs w:val="26"/>
        </w:rPr>
        <w:t>.</w:t>
      </w:r>
    </w:p>
    <w:p w:rsidR="00A3743C" w:rsidRPr="00A3743C" w:rsidRDefault="00A3743C" w:rsidP="00A3743C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A3743C">
        <w:rPr>
          <w:rFonts w:eastAsia="SimSun"/>
          <w:b/>
          <w:bCs/>
          <w:sz w:val="26"/>
          <w:szCs w:val="26"/>
          <w:lang w:eastAsia="zh-CN"/>
        </w:rPr>
        <w:t xml:space="preserve">Задаток </w:t>
      </w:r>
      <w:r w:rsidRPr="00A3743C">
        <w:rPr>
          <w:rFonts w:eastAsia="SimSun"/>
          <w:bCs/>
          <w:sz w:val="26"/>
          <w:szCs w:val="26"/>
          <w:lang w:eastAsia="zh-CN"/>
        </w:rPr>
        <w:t xml:space="preserve">в размере 20% начальной цены аукциона по каждому из лотов вносится </w:t>
      </w:r>
      <w:r w:rsidRPr="00A3743C">
        <w:rPr>
          <w:rFonts w:eastAsia="SimSun"/>
          <w:sz w:val="26"/>
          <w:szCs w:val="26"/>
          <w:lang w:eastAsia="zh-CN"/>
        </w:rPr>
        <w:t xml:space="preserve">путем </w:t>
      </w:r>
      <w:r w:rsidRPr="00115E28">
        <w:rPr>
          <w:rFonts w:eastAsia="SimSun"/>
          <w:sz w:val="26"/>
          <w:szCs w:val="26"/>
          <w:lang w:eastAsia="zh-CN"/>
        </w:rPr>
        <w:t>безналичного перечисления</w:t>
      </w:r>
      <w:r w:rsidRPr="00115E28">
        <w:rPr>
          <w:rFonts w:eastAsia="SimSun"/>
          <w:bCs/>
          <w:sz w:val="26"/>
          <w:szCs w:val="26"/>
          <w:lang w:eastAsia="zh-CN"/>
        </w:rPr>
        <w:t xml:space="preserve"> с </w:t>
      </w:r>
      <w:r>
        <w:rPr>
          <w:rFonts w:eastAsia="SimSun"/>
          <w:bCs/>
          <w:sz w:val="26"/>
          <w:szCs w:val="26"/>
          <w:u w:val="single"/>
          <w:lang w:eastAsia="zh-CN"/>
        </w:rPr>
        <w:t>08.11</w:t>
      </w:r>
      <w:r w:rsidRPr="00115E28">
        <w:rPr>
          <w:rFonts w:eastAsia="SimSun"/>
          <w:bCs/>
          <w:sz w:val="26"/>
          <w:szCs w:val="26"/>
          <w:u w:val="single"/>
          <w:lang w:eastAsia="zh-CN"/>
        </w:rPr>
        <w:t xml:space="preserve">.2018 по </w:t>
      </w:r>
      <w:r>
        <w:rPr>
          <w:rFonts w:eastAsia="SimSun"/>
          <w:bCs/>
          <w:sz w:val="26"/>
          <w:szCs w:val="26"/>
          <w:u w:val="single"/>
          <w:lang w:eastAsia="zh-CN"/>
        </w:rPr>
        <w:t>12.12</w:t>
      </w:r>
      <w:r w:rsidRPr="00115E28">
        <w:rPr>
          <w:rFonts w:eastAsia="SimSun"/>
          <w:bCs/>
          <w:sz w:val="26"/>
          <w:szCs w:val="26"/>
          <w:u w:val="single"/>
          <w:lang w:eastAsia="zh-CN"/>
        </w:rPr>
        <w:t>.2018,</w:t>
      </w:r>
      <w:r w:rsidRPr="00115E28">
        <w:rPr>
          <w:rFonts w:eastAsia="SimSun"/>
          <w:sz w:val="26"/>
          <w:szCs w:val="26"/>
          <w:lang w:eastAsia="zh-CN"/>
        </w:rPr>
        <w:t xml:space="preserve"> до подачи заявки организатору аукциона, на расчетный счет 40302810671695000003 РКЦ Нижневартовск г. Нижневартовск, БИК 047169000, получатель: ИНН 8603032896, администрация города Нижневартовска </w:t>
      </w:r>
      <w:r w:rsidRPr="00115E28">
        <w:rPr>
          <w:rFonts w:eastAsia="SimSun"/>
          <w:sz w:val="26"/>
          <w:szCs w:val="26"/>
          <w:lang w:eastAsia="zh-CN"/>
        </w:rPr>
        <w:lastRenderedPageBreak/>
        <w:t xml:space="preserve">(лицевой счет 505.05.012.5). Назначение платежа: "задаток за участие в аукционе </w:t>
      </w:r>
      <w:r>
        <w:rPr>
          <w:rFonts w:eastAsia="SimSun"/>
          <w:sz w:val="26"/>
          <w:szCs w:val="26"/>
          <w:lang w:eastAsia="zh-CN"/>
        </w:rPr>
        <w:t>18.12</w:t>
      </w:r>
      <w:r w:rsidRPr="00115E28">
        <w:rPr>
          <w:rFonts w:eastAsia="SimSun"/>
          <w:sz w:val="26"/>
          <w:szCs w:val="26"/>
          <w:lang w:eastAsia="zh-CN"/>
        </w:rPr>
        <w:t>.2018 на</w:t>
      </w:r>
      <w:r w:rsidRPr="00485150">
        <w:rPr>
          <w:rFonts w:eastAsia="SimSun"/>
          <w:sz w:val="26"/>
          <w:szCs w:val="26"/>
          <w:lang w:eastAsia="zh-CN"/>
        </w:rPr>
        <w:t xml:space="preserve"> право заключения договора на установку и эксплуатацию рекламной конструкции по лоту №___". 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Извещение о проведении аукциона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Сумма задатка претенденту, не допущенному к участию в аукционе, возвращается в течение 5 рабочих дней со дня проведения аукциона. 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В течение 5 рабочих дней со дня проведения аукциона участникам аукциона, не ставшим победителями аукциона, возвращаются внесенные задатки. 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Победителем аукциона признается участник аукциона, предложивший наиболее высокую цену.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Цена договора</w:t>
      </w:r>
      <w:r w:rsidRPr="00485150">
        <w:rPr>
          <w:rFonts w:eastAsia="SimSun"/>
          <w:sz w:val="26"/>
          <w:szCs w:val="26"/>
          <w:lang w:eastAsia="zh-CN"/>
        </w:rPr>
        <w:t xml:space="preserve"> (размер платы по договору на установку и эксплуатацию 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ежемесячно в бюджет города, в срок до 5 числа текущего месяца. 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 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Итоги аукциона по каждому из лотов подводятся в день проведения аукциона. 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Цена договора не может быть пересмотрена сторонами в сторону уменьшения.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До заключения договора на установку и эксплуатацию рекламной конструкции победителем аукциона должен быть внесен арендодателю обеспечительный платеж в размере платежей за два месяца действия договора.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Обеспечительным платежом обеспечивается обязательство Рекламораспространителя по внесению платы в соответствии с условиями договора аренды.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Поступление обеспечительного платежа подтверждается выпиской из лицевого счета администрации города Нижневартовска.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утвержденного приказом Росстата.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Об указанном изменении платы Администрация информирует Рекламораспространителя путем направления уведомления.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Организатор аукциона</w:t>
      </w:r>
      <w:r w:rsidRPr="00485150">
        <w:rPr>
          <w:rFonts w:eastAsia="SimSun"/>
          <w:sz w:val="26"/>
          <w:szCs w:val="26"/>
          <w:lang w:eastAsia="zh-CN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A3743C" w:rsidRPr="00485150" w:rsidRDefault="00A3743C" w:rsidP="00A3743C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Организатор аукциона несет ответственность за достоверность размещаемой информации.</w:t>
      </w:r>
    </w:p>
    <w:p w:rsidR="00F54A34" w:rsidRDefault="00F54A34"/>
    <w:sectPr w:rsidR="00F54A34" w:rsidSect="00A3743C">
      <w:pgSz w:w="11906" w:h="16838"/>
      <w:pgMar w:top="1021" w:right="567" w:bottom="1021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3C"/>
    <w:rsid w:val="0038443F"/>
    <w:rsid w:val="00A3743C"/>
    <w:rsid w:val="00F5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88B2"/>
  <w15:chartTrackingRefBased/>
  <w15:docId w15:val="{62A37666-CA43-4FA3-9642-065074DB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374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do@n-vartovsk.ru" TargetMode="External"/><Relationship Id="rId5" Type="http://schemas.openxmlformats.org/officeDocument/2006/relationships/hyperlink" Target="mailto:dms@n-vartovsk.ru%22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2</cp:revision>
  <dcterms:created xsi:type="dcterms:W3CDTF">2018-11-07T07:52:00Z</dcterms:created>
  <dcterms:modified xsi:type="dcterms:W3CDTF">2018-11-07T10:10:00Z</dcterms:modified>
</cp:coreProperties>
</file>