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E68" w:rsidRDefault="00830470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>Сообщение</w:t>
      </w:r>
    </w:p>
    <w:p w:rsidR="00A67E68" w:rsidRDefault="00830470">
      <w:pPr>
        <w:spacing w:after="0"/>
        <w:jc w:val="center"/>
        <w:rPr>
          <w:b/>
        </w:rPr>
      </w:pPr>
      <w:r>
        <w:rPr>
          <w:b/>
        </w:rPr>
        <w:t>о возможном установлении публичного сервитута в целях</w:t>
      </w:r>
    </w:p>
    <w:p w:rsidR="00A67E68" w:rsidRDefault="00830470">
      <w:pPr>
        <w:spacing w:after="0"/>
        <w:jc w:val="center"/>
        <w:rPr>
          <w:b/>
          <w:bCs/>
        </w:rPr>
      </w:pPr>
      <w:r>
        <w:rPr>
          <w:b/>
        </w:rPr>
        <w:t>эксплуатации объекта электросетевого хозяйства регионального значения Ханты-Мансийского автономного округа – Югры «ВЛ 110 кВ Мегион - Самотлор-1,2»</w:t>
      </w:r>
    </w:p>
    <w:p w:rsidR="00A67E68" w:rsidRDefault="00A67E68">
      <w:pPr>
        <w:spacing w:after="0"/>
        <w:jc w:val="center"/>
        <w:rPr>
          <w:b/>
        </w:rPr>
      </w:pPr>
    </w:p>
    <w:p w:rsidR="00A67E68" w:rsidRDefault="00830470">
      <w:pPr>
        <w:spacing w:after="0"/>
        <w:ind w:firstLine="709"/>
        <w:jc w:val="both"/>
      </w:pPr>
      <w:r>
        <w:t>В соответствии со статье</w:t>
      </w:r>
      <w:r>
        <w:t>й 39.42 Земельного кодекса Российской Федерации, в связи с ходатайством акционерного общества</w:t>
      </w:r>
      <w:r>
        <w:rPr>
          <w:szCs w:val="28"/>
        </w:rPr>
        <w:t xml:space="preserve"> «Россети Тюмень»</w:t>
      </w:r>
      <w:r>
        <w:t>, Департамент по управлению государственным имуществом Ханты-Мансийского автономного округа – Югры информирует</w:t>
      </w:r>
      <w:r>
        <w:br/>
        <w:t>о возможном установлении публичного</w:t>
      </w:r>
      <w:r>
        <w:t xml:space="preserve"> сервитута с целью эксплуатации объекта электросетевого хозяйства регионального значения Ханты-Мансийского автономного округа – Югры «ВЛ 110 кВ Мегион - Самотлор-1,2»</w:t>
      </w:r>
      <w:r>
        <w:rPr>
          <w:bCs/>
        </w:rPr>
        <w:t xml:space="preserve"> на территории городского округа город Нижневартовск.</w:t>
      </w:r>
    </w:p>
    <w:p w:rsidR="00A67E68" w:rsidRDefault="00A67E68">
      <w:pPr>
        <w:spacing w:after="0"/>
        <w:ind w:firstLine="709"/>
        <w:jc w:val="center"/>
        <w:rPr>
          <w:b/>
        </w:rPr>
      </w:pPr>
    </w:p>
    <w:p w:rsidR="00A67E68" w:rsidRDefault="00830470">
      <w:pPr>
        <w:pStyle w:val="af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>Наименование уполномоченного органа</w:t>
      </w:r>
      <w:r>
        <w:rPr>
          <w:b/>
        </w:rPr>
        <w:t>, которым рассматривается ходатайство об установлении публичного сервитута.</w:t>
      </w:r>
    </w:p>
    <w:p w:rsidR="00A67E68" w:rsidRDefault="00830470">
      <w:pPr>
        <w:pStyle w:val="af8"/>
        <w:ind w:left="0" w:firstLine="709"/>
        <w:jc w:val="both"/>
      </w:pPr>
      <w:r>
        <w:t>Департамент по управлению государственным имуществом Ханты-Мансийского автономного округа – Югры.</w:t>
      </w:r>
    </w:p>
    <w:p w:rsidR="00A67E68" w:rsidRDefault="00A67E68">
      <w:pPr>
        <w:pStyle w:val="af8"/>
        <w:ind w:left="0" w:firstLine="709"/>
        <w:jc w:val="both"/>
      </w:pPr>
    </w:p>
    <w:p w:rsidR="00A67E68" w:rsidRDefault="00830470">
      <w:pPr>
        <w:pStyle w:val="af8"/>
        <w:numPr>
          <w:ilvl w:val="0"/>
          <w:numId w:val="2"/>
        </w:numPr>
        <w:ind w:left="0" w:firstLine="709"/>
        <w:jc w:val="both"/>
        <w:rPr>
          <w:b/>
        </w:rPr>
      </w:pPr>
      <w:r>
        <w:rPr>
          <w:b/>
        </w:rPr>
        <w:t>Цели установления публичного сервитута.</w:t>
      </w:r>
    </w:p>
    <w:p w:rsidR="00A67E68" w:rsidRDefault="00830470">
      <w:pPr>
        <w:spacing w:after="0"/>
        <w:ind w:firstLine="708"/>
        <w:jc w:val="both"/>
        <w:rPr>
          <w:b/>
        </w:rPr>
      </w:pPr>
      <w:r>
        <w:t>Эксплуатация объекта электросетевого хозя</w:t>
      </w:r>
      <w:r>
        <w:t>йства регионального значения Ханты-Мансийского автономного округа – Югры «ВЛ 110 кВ Мегион - Самотлор-1,2»</w:t>
      </w:r>
      <w:r>
        <w:rPr>
          <w:bCs/>
        </w:rPr>
        <w:t>.</w:t>
      </w:r>
    </w:p>
    <w:p w:rsidR="00A67E68" w:rsidRDefault="00A67E68">
      <w:pPr>
        <w:spacing w:after="0"/>
        <w:ind w:firstLine="709"/>
        <w:jc w:val="both"/>
      </w:pPr>
    </w:p>
    <w:p w:rsidR="00A67E68" w:rsidRDefault="00830470">
      <w:pPr>
        <w:pStyle w:val="af8"/>
        <w:numPr>
          <w:ilvl w:val="0"/>
          <w:numId w:val="2"/>
        </w:numPr>
        <w:spacing w:after="0"/>
        <w:ind w:left="0" w:firstLine="709"/>
        <w:jc w:val="both"/>
        <w:rPr>
          <w:b/>
        </w:rPr>
      </w:pPr>
      <w:r>
        <w:rPr>
          <w:b/>
        </w:rPr>
        <w:t>Адрес или иное описание местоположения земельного участка (участков), в отношении которого испрашивается публичный сервитут, кадастровые номера зем</w:t>
      </w:r>
      <w:r>
        <w:rPr>
          <w:b/>
        </w:rPr>
        <w:t>ельных участков (при их наличии), в отношении которых испрашивается публичный сервитут.</w:t>
      </w:r>
    </w:p>
    <w:p w:rsidR="00A67E68" w:rsidRDefault="00A67E68">
      <w:pPr>
        <w:spacing w:after="0"/>
        <w:jc w:val="both"/>
        <w:rPr>
          <w:b/>
          <w:bCs/>
        </w:rPr>
      </w:pPr>
    </w:p>
    <w:p w:rsidR="00A67E68" w:rsidRDefault="00830470">
      <w:pPr>
        <w:spacing w:after="0"/>
        <w:ind w:firstLine="567"/>
        <w:jc w:val="both"/>
      </w:pPr>
      <w:r>
        <w:t>Кадастровый номер: 86:11:0000000:69210;</w:t>
      </w:r>
    </w:p>
    <w:p w:rsidR="00A67E68" w:rsidRDefault="00830470">
      <w:pPr>
        <w:spacing w:after="0"/>
        <w:ind w:firstLine="567"/>
        <w:jc w:val="both"/>
      </w:pPr>
      <w:r>
        <w:t>Категория земель: земли населённых пунктов;</w:t>
      </w:r>
    </w:p>
    <w:p w:rsidR="00A67E68" w:rsidRDefault="00830470">
      <w:pPr>
        <w:spacing w:after="0"/>
        <w:ind w:firstLine="567"/>
        <w:jc w:val="both"/>
      </w:pPr>
      <w:r>
        <w:t>Адрес (местоположение): Ханты-Мансийский автономный округ - Югра, г. Нижневартовск,</w:t>
      </w:r>
      <w:r>
        <w:t xml:space="preserve"> в районе центрально-товарного парка;</w:t>
      </w:r>
    </w:p>
    <w:p w:rsidR="00A67E68" w:rsidRDefault="00830470">
      <w:pPr>
        <w:spacing w:after="0"/>
        <w:ind w:firstLine="567"/>
        <w:jc w:val="both"/>
      </w:pPr>
      <w:r>
        <w:t xml:space="preserve">Вид разрешенного использования: </w:t>
      </w:r>
      <w:r>
        <w:t>Под существующие опоры линии электропередач "ВЛ 110 кВ Мегион-Самотлор - 1, 2" электросетевого комплекса ВЛ 110 кВ Самотлор-Космос - 1, 2; ВЛ 110 кВ Самотлор - Мирная - 1, 2, отпайка от ВЛ 110 кВ Самотлор - Мирная - 1, 2, на ПС 110/35/6 кВ КНС - 4А, ВЛ 110</w:t>
      </w:r>
      <w:r>
        <w:t xml:space="preserve"> кВ Мегион-Самотлор - 1, 2".</w:t>
      </w:r>
    </w:p>
    <w:p w:rsidR="00A67E68" w:rsidRDefault="00A67E68">
      <w:pPr>
        <w:spacing w:after="0"/>
        <w:jc w:val="both"/>
        <w:rPr>
          <w:b/>
          <w:bCs/>
        </w:rPr>
      </w:pPr>
    </w:p>
    <w:p w:rsidR="00A67E68" w:rsidRDefault="00830470">
      <w:pPr>
        <w:pStyle w:val="af8"/>
        <w:numPr>
          <w:ilvl w:val="0"/>
          <w:numId w:val="2"/>
        </w:numPr>
        <w:spacing w:after="0" w:line="240" w:lineRule="auto"/>
        <w:ind w:left="0" w:firstLine="709"/>
        <w:jc w:val="both"/>
        <w:rPr>
          <w:b/>
          <w:szCs w:val="28"/>
        </w:rPr>
      </w:pPr>
      <w:r>
        <w:rPr>
          <w:b/>
          <w:szCs w:val="28"/>
        </w:rPr>
        <w:lastRenderedPageBreak/>
        <w:t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</w:t>
      </w:r>
      <w:r>
        <w:rPr>
          <w:b/>
          <w:szCs w:val="28"/>
        </w:rPr>
        <w:br/>
        <w:t>об учете п</w:t>
      </w:r>
      <w:r>
        <w:rPr>
          <w:b/>
          <w:szCs w:val="28"/>
        </w:rPr>
        <w:t>рав на земельные участки, а также срок подачи указанных заявлений, время приема заинтересованных лиц для ознакомления</w:t>
      </w:r>
      <w:r>
        <w:rPr>
          <w:b/>
          <w:szCs w:val="28"/>
        </w:rPr>
        <w:br/>
        <w:t>с поступившим ходатайством об установлении публичного сервитута.</w:t>
      </w:r>
    </w:p>
    <w:p w:rsidR="00A67E68" w:rsidRDefault="00A67E68">
      <w:pPr>
        <w:spacing w:after="0" w:line="240" w:lineRule="auto"/>
        <w:ind w:left="709"/>
        <w:jc w:val="both"/>
        <w:rPr>
          <w:b/>
          <w:bCs/>
        </w:rPr>
      </w:pPr>
    </w:p>
    <w:p w:rsidR="00A67E68" w:rsidRDefault="00830470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Заинтересованные лица могут ознакомиться с поступившим ходатайством об у</w:t>
      </w:r>
      <w:r>
        <w:rPr>
          <w:szCs w:val="28"/>
        </w:rPr>
        <w:t>становлении публичного сервитута и прилагаемой</w:t>
      </w:r>
      <w:r>
        <w:rPr>
          <w:szCs w:val="28"/>
        </w:rPr>
        <w:br/>
        <w:t>к нему схемой расположения границ публичного сервитута:</w:t>
      </w:r>
    </w:p>
    <w:p w:rsidR="00A67E68" w:rsidRDefault="00830470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в Департаменте по управлению государственным имуществом Ханты-Мансийского автономного округа – Югры по адресу: г. Ханты-Мансийск, ул. Ленина, дом 54/1, в</w:t>
      </w:r>
      <w:r>
        <w:rPr>
          <w:szCs w:val="28"/>
        </w:rPr>
        <w:t>ремя приема: понедельник, среда, пятница с 14.00 до 17.00.</w:t>
      </w:r>
    </w:p>
    <w:p w:rsidR="00A67E68" w:rsidRDefault="00830470">
      <w:pPr>
        <w:spacing w:after="0" w:line="240" w:lineRule="auto"/>
        <w:ind w:firstLine="709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Подать заявление об учёте прав на земельный участок, в отношении которого</w:t>
      </w:r>
      <w:r>
        <w:rPr>
          <w:szCs w:val="28"/>
        </w:rPr>
        <w:t xml:space="preserve"> поступило ходатайство об установлении публичного сервитута,</w:t>
      </w:r>
      <w:r>
        <w:rPr>
          <w:szCs w:val="28"/>
        </w:rPr>
        <w:br/>
        <w:t xml:space="preserve">в течение 15 дней с момента публикации настоящего сообщения, </w:t>
      </w:r>
      <w:r>
        <w:rPr>
          <w:szCs w:val="28"/>
          <w:shd w:val="clear" w:color="auto" w:fill="FFFFFF"/>
        </w:rPr>
        <w:t>за</w:t>
      </w:r>
      <w:r>
        <w:rPr>
          <w:szCs w:val="28"/>
          <w:shd w:val="clear" w:color="auto" w:fill="FFFFFF"/>
        </w:rPr>
        <w:t>интересованные лица могут:</w:t>
      </w:r>
    </w:p>
    <w:p w:rsidR="00A67E68" w:rsidRDefault="00830470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  <w:shd w:val="clear" w:color="auto" w:fill="FFFFFF"/>
        </w:rPr>
        <w:t xml:space="preserve">в </w:t>
      </w:r>
      <w:r>
        <w:rPr>
          <w:szCs w:val="28"/>
        </w:rPr>
        <w:t xml:space="preserve">Департамент по управлению государственным имуществом Ханты-Мансийского автономного округа – Югры по адресу: г. Ханты-Мансийск, ул. Ленина, дом 54/1, или на адрес электронной почты </w:t>
      </w:r>
      <w:hyperlink r:id="rId7" w:tooltip="mailto:dgs@admhmao.ru" w:history="1">
        <w:r>
          <w:rPr>
            <w:rStyle w:val="af3"/>
            <w:szCs w:val="28"/>
            <w:lang w:val="en-US"/>
          </w:rPr>
          <w:t>dgs</w:t>
        </w:r>
        <w:r>
          <w:rPr>
            <w:rStyle w:val="af3"/>
            <w:szCs w:val="28"/>
          </w:rPr>
          <w:t>@</w:t>
        </w:r>
        <w:r>
          <w:rPr>
            <w:rStyle w:val="af3"/>
            <w:szCs w:val="28"/>
            <w:lang w:val="en-US"/>
          </w:rPr>
          <w:t>admhmao</w:t>
        </w:r>
        <w:r>
          <w:rPr>
            <w:rStyle w:val="af3"/>
            <w:szCs w:val="28"/>
          </w:rPr>
          <w:t>.</w:t>
        </w:r>
        <w:r>
          <w:rPr>
            <w:rStyle w:val="af3"/>
            <w:szCs w:val="28"/>
            <w:lang w:val="en-US"/>
          </w:rPr>
          <w:t>ru</w:t>
        </w:r>
      </w:hyperlink>
      <w:r>
        <w:rPr>
          <w:szCs w:val="28"/>
        </w:rPr>
        <w:t>;</w:t>
      </w:r>
    </w:p>
    <w:p w:rsidR="00A67E68" w:rsidRDefault="00A67E68">
      <w:pPr>
        <w:spacing w:after="0" w:line="240" w:lineRule="auto"/>
        <w:ind w:firstLine="709"/>
        <w:jc w:val="both"/>
        <w:rPr>
          <w:szCs w:val="28"/>
        </w:rPr>
      </w:pPr>
    </w:p>
    <w:p w:rsidR="00A67E68" w:rsidRDefault="00830470">
      <w:pPr>
        <w:pStyle w:val="af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сервитута.</w:t>
      </w:r>
    </w:p>
    <w:p w:rsidR="00A67E68" w:rsidRDefault="00830470">
      <w:pPr>
        <w:spacing w:after="0" w:line="240" w:lineRule="auto"/>
        <w:ind w:firstLine="709"/>
        <w:jc w:val="both"/>
        <w:rPr>
          <w:rStyle w:val="af3"/>
          <w:szCs w:val="28"/>
        </w:rPr>
      </w:pPr>
      <w:r>
        <w:rPr>
          <w:szCs w:val="28"/>
        </w:rPr>
        <w:t xml:space="preserve">- </w:t>
      </w:r>
      <w:hyperlink r:id="rId8" w:tooltip="https://depgosim.admhmao.ru/" w:history="1">
        <w:r>
          <w:rPr>
            <w:rStyle w:val="af3"/>
            <w:szCs w:val="28"/>
            <w:lang w:val="en-US"/>
          </w:rPr>
          <w:t>https</w:t>
        </w:r>
        <w:r>
          <w:rPr>
            <w:rStyle w:val="af3"/>
            <w:szCs w:val="28"/>
          </w:rPr>
          <w:t>://</w:t>
        </w:r>
        <w:r>
          <w:rPr>
            <w:rStyle w:val="af3"/>
            <w:szCs w:val="28"/>
            <w:lang w:val="en-US"/>
          </w:rPr>
          <w:t>depgosim</w:t>
        </w:r>
        <w:r>
          <w:rPr>
            <w:rStyle w:val="af3"/>
            <w:szCs w:val="28"/>
          </w:rPr>
          <w:t>.</w:t>
        </w:r>
        <w:r>
          <w:rPr>
            <w:rStyle w:val="af3"/>
            <w:szCs w:val="28"/>
            <w:lang w:val="en-US"/>
          </w:rPr>
          <w:t>admhmao</w:t>
        </w:r>
        <w:r>
          <w:rPr>
            <w:rStyle w:val="af3"/>
            <w:szCs w:val="28"/>
          </w:rPr>
          <w:t>.</w:t>
        </w:r>
        <w:r>
          <w:rPr>
            <w:rStyle w:val="af3"/>
            <w:szCs w:val="28"/>
            <w:lang w:val="en-US"/>
          </w:rPr>
          <w:t>ru</w:t>
        </w:r>
        <w:r>
          <w:rPr>
            <w:rStyle w:val="af3"/>
            <w:szCs w:val="28"/>
          </w:rPr>
          <w:t>/</w:t>
        </w:r>
      </w:hyperlink>
    </w:p>
    <w:p w:rsidR="00A67E68" w:rsidRDefault="00830470">
      <w:pPr>
        <w:spacing w:after="0" w:line="240" w:lineRule="auto"/>
        <w:ind w:firstLine="709"/>
        <w:jc w:val="both"/>
        <w:rPr>
          <w:szCs w:val="28"/>
        </w:rPr>
      </w:pPr>
      <w:r>
        <w:t xml:space="preserve">- </w:t>
      </w:r>
      <w:hyperlink r:id="rId9" w:tooltip="https://www.n-vartovsk.ru/" w:history="1">
        <w:r>
          <w:rPr>
            <w:rStyle w:val="af3"/>
            <w:szCs w:val="28"/>
          </w:rPr>
          <w:t>https://www.n-vartovsk.ru/</w:t>
        </w:r>
      </w:hyperlink>
      <w:r>
        <w:rPr>
          <w:szCs w:val="28"/>
        </w:rPr>
        <w:t>.</w:t>
      </w:r>
    </w:p>
    <w:p w:rsidR="00A67E68" w:rsidRDefault="00A67E68">
      <w:pPr>
        <w:spacing w:after="0" w:line="240" w:lineRule="auto"/>
        <w:ind w:firstLine="567"/>
        <w:jc w:val="both"/>
        <w:rPr>
          <w:szCs w:val="28"/>
        </w:rPr>
      </w:pPr>
    </w:p>
    <w:p w:rsidR="00A67E68" w:rsidRDefault="00830470">
      <w:pPr>
        <w:spacing w:after="0" w:line="240" w:lineRule="auto"/>
        <w:ind w:left="2127" w:hanging="1701"/>
        <w:jc w:val="both"/>
        <w:rPr>
          <w:szCs w:val="28"/>
        </w:rPr>
      </w:pPr>
      <w:r>
        <w:rPr>
          <w:szCs w:val="28"/>
        </w:rPr>
        <w:t>Приложение: Описание местоположения границ п</w:t>
      </w:r>
      <w:r>
        <w:rPr>
          <w:szCs w:val="28"/>
        </w:rPr>
        <w:t>убличного сервитута</w:t>
      </w:r>
    </w:p>
    <w:p w:rsidR="00A67E68" w:rsidRDefault="00A67E68">
      <w:pPr>
        <w:spacing w:after="0" w:line="240" w:lineRule="auto"/>
        <w:ind w:firstLine="567"/>
        <w:jc w:val="both"/>
        <w:rPr>
          <w:sz w:val="2"/>
          <w:szCs w:val="2"/>
        </w:rPr>
      </w:pPr>
    </w:p>
    <w:sectPr w:rsidR="00A67E68">
      <w:headerReference w:type="default" r:id="rId10"/>
      <w:headerReference w:type="first" r:id="rId11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470" w:rsidRDefault="00830470">
      <w:pPr>
        <w:spacing w:after="0" w:line="240" w:lineRule="auto"/>
      </w:pPr>
      <w:r>
        <w:separator/>
      </w:r>
    </w:p>
  </w:endnote>
  <w:endnote w:type="continuationSeparator" w:id="0">
    <w:p w:rsidR="00830470" w:rsidRDefault="00830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470" w:rsidRDefault="00830470">
      <w:pPr>
        <w:spacing w:after="0" w:line="240" w:lineRule="auto"/>
      </w:pPr>
      <w:r>
        <w:separator/>
      </w:r>
    </w:p>
  </w:footnote>
  <w:footnote w:type="continuationSeparator" w:id="0">
    <w:p w:rsidR="00830470" w:rsidRDefault="00830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248468"/>
      <w:docPartObj>
        <w:docPartGallery w:val="Page Numbers (Top of Page)"/>
        <w:docPartUnique/>
      </w:docPartObj>
    </w:sdtPr>
    <w:sdtEndPr/>
    <w:sdtContent>
      <w:p w:rsidR="00A67E68" w:rsidRDefault="00830470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E70">
          <w:rPr>
            <w:noProof/>
          </w:rPr>
          <w:t>2</w:t>
        </w:r>
        <w:r>
          <w:fldChar w:fldCharType="end"/>
        </w:r>
      </w:p>
    </w:sdtContent>
  </w:sdt>
  <w:p w:rsidR="00A67E68" w:rsidRDefault="00A67E68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5742143"/>
      <w:docPartObj>
        <w:docPartGallery w:val="Page Numbers (Top of Page)"/>
        <w:docPartUnique/>
      </w:docPartObj>
    </w:sdtPr>
    <w:sdtEndPr/>
    <w:sdtContent>
      <w:p w:rsidR="00A67E68" w:rsidRDefault="00830470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E70">
          <w:rPr>
            <w:noProof/>
          </w:rPr>
          <w:t>1</w:t>
        </w:r>
        <w:r>
          <w:fldChar w:fldCharType="end"/>
        </w:r>
      </w:p>
    </w:sdtContent>
  </w:sdt>
  <w:p w:rsidR="00A67E68" w:rsidRDefault="00A67E68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64224"/>
    <w:multiLevelType w:val="hybridMultilevel"/>
    <w:tmpl w:val="31CE22DC"/>
    <w:lvl w:ilvl="0" w:tplc="AF3E66D2">
      <w:start w:val="1"/>
      <w:numFmt w:val="decimal"/>
      <w:lvlText w:val="%1)"/>
      <w:lvlJc w:val="left"/>
      <w:pPr>
        <w:ind w:left="1131" w:hanging="564"/>
      </w:pPr>
      <w:rPr>
        <w:rFonts w:hint="default"/>
      </w:rPr>
    </w:lvl>
    <w:lvl w:ilvl="1" w:tplc="F586B1B0">
      <w:start w:val="1"/>
      <w:numFmt w:val="lowerLetter"/>
      <w:lvlText w:val="%2."/>
      <w:lvlJc w:val="left"/>
      <w:pPr>
        <w:ind w:left="1647" w:hanging="360"/>
      </w:pPr>
    </w:lvl>
    <w:lvl w:ilvl="2" w:tplc="4BE0661A">
      <w:start w:val="1"/>
      <w:numFmt w:val="lowerRoman"/>
      <w:lvlText w:val="%3."/>
      <w:lvlJc w:val="right"/>
      <w:pPr>
        <w:ind w:left="2367" w:hanging="180"/>
      </w:pPr>
    </w:lvl>
    <w:lvl w:ilvl="3" w:tplc="8F9E10BA">
      <w:start w:val="1"/>
      <w:numFmt w:val="decimal"/>
      <w:lvlText w:val="%4."/>
      <w:lvlJc w:val="left"/>
      <w:pPr>
        <w:ind w:left="3087" w:hanging="360"/>
      </w:pPr>
    </w:lvl>
    <w:lvl w:ilvl="4" w:tplc="2C923D52">
      <w:start w:val="1"/>
      <w:numFmt w:val="lowerLetter"/>
      <w:lvlText w:val="%5."/>
      <w:lvlJc w:val="left"/>
      <w:pPr>
        <w:ind w:left="3807" w:hanging="360"/>
      </w:pPr>
    </w:lvl>
    <w:lvl w:ilvl="5" w:tplc="E2EAE9F2">
      <w:start w:val="1"/>
      <w:numFmt w:val="lowerRoman"/>
      <w:lvlText w:val="%6."/>
      <w:lvlJc w:val="right"/>
      <w:pPr>
        <w:ind w:left="4527" w:hanging="180"/>
      </w:pPr>
    </w:lvl>
    <w:lvl w:ilvl="6" w:tplc="AA6EEA7A">
      <w:start w:val="1"/>
      <w:numFmt w:val="decimal"/>
      <w:lvlText w:val="%7."/>
      <w:lvlJc w:val="left"/>
      <w:pPr>
        <w:ind w:left="5247" w:hanging="360"/>
      </w:pPr>
    </w:lvl>
    <w:lvl w:ilvl="7" w:tplc="F850BE9A">
      <w:start w:val="1"/>
      <w:numFmt w:val="lowerLetter"/>
      <w:lvlText w:val="%8."/>
      <w:lvlJc w:val="left"/>
      <w:pPr>
        <w:ind w:left="5967" w:hanging="360"/>
      </w:pPr>
    </w:lvl>
    <w:lvl w:ilvl="8" w:tplc="9E18ABC6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B504F7"/>
    <w:multiLevelType w:val="hybridMultilevel"/>
    <w:tmpl w:val="298EA35A"/>
    <w:lvl w:ilvl="0" w:tplc="43E65CB4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C02CE9C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3B2B62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F93E4E4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0FB4BD1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2FFC4D1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0370493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9D0A2D8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F2C3F5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D0B5B4B"/>
    <w:multiLevelType w:val="multilevel"/>
    <w:tmpl w:val="AD401C5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2DC9254B"/>
    <w:multiLevelType w:val="hybridMultilevel"/>
    <w:tmpl w:val="B034682C"/>
    <w:lvl w:ilvl="0" w:tplc="DBDC122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C50AA0B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46AC90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A6188B7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F9B4F63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06408F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14248C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BDC0A4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626057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68"/>
    <w:rsid w:val="00830470"/>
    <w:rsid w:val="00A67E68"/>
    <w:rsid w:val="00FB3E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E8BDC1-4A2F-41E7-B90E-A7A496C7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a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pgosim.admhmao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gs@admhmao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-vartov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Белозерцев Олег Юрьевич</dc:creator>
  <cp:lastModifiedBy>Фирсанова Александра Владимировна</cp:lastModifiedBy>
  <cp:revision>2</cp:revision>
  <dcterms:created xsi:type="dcterms:W3CDTF">2024-07-31T06:42:00Z</dcterms:created>
  <dcterms:modified xsi:type="dcterms:W3CDTF">2024-07-31T06:42:00Z</dcterms:modified>
</cp:coreProperties>
</file>