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723BCA">
        <w:rPr>
          <w:rFonts w:ascii="Times New Roman" w:hAnsi="Times New Roman" w:cs="Times New Roman"/>
          <w:b/>
          <w:sz w:val="28"/>
          <w:szCs w:val="28"/>
        </w:rPr>
        <w:t>ых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723BCA">
        <w:rPr>
          <w:rFonts w:ascii="Times New Roman" w:hAnsi="Times New Roman" w:cs="Times New Roman"/>
          <w:b/>
          <w:sz w:val="28"/>
          <w:szCs w:val="28"/>
        </w:rPr>
        <w:t>ов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DA4F1C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067D73">
        <w:rPr>
          <w:rFonts w:ascii="Times New Roman" w:hAnsi="Times New Roman" w:cs="Times New Roman"/>
          <w:sz w:val="28"/>
          <w:szCs w:val="28"/>
        </w:rPr>
        <w:t>ых</w:t>
      </w:r>
      <w:r w:rsidR="00DA4F1C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067D73">
        <w:rPr>
          <w:rFonts w:ascii="Times New Roman" w:hAnsi="Times New Roman" w:cs="Times New Roman"/>
          <w:sz w:val="28"/>
          <w:szCs w:val="28"/>
        </w:rPr>
        <w:t>ов</w:t>
      </w:r>
      <w:r w:rsidR="00DA4F1C">
        <w:rPr>
          <w:rFonts w:ascii="Times New Roman" w:hAnsi="Times New Roman" w:cs="Times New Roman"/>
          <w:sz w:val="28"/>
          <w:szCs w:val="28"/>
        </w:rPr>
        <w:t xml:space="preserve"> </w:t>
      </w:r>
      <w:r w:rsidR="00CD3464">
        <w:rPr>
          <w:rFonts w:ascii="Times New Roman" w:hAnsi="Times New Roman" w:cs="Times New Roman"/>
          <w:sz w:val="28"/>
          <w:szCs w:val="28"/>
        </w:rPr>
        <w:t>в отношении</w:t>
      </w:r>
      <w:r w:rsidR="00983BE1">
        <w:rPr>
          <w:rFonts w:ascii="Times New Roman" w:hAnsi="Times New Roman" w:cs="Times New Roman"/>
          <w:sz w:val="28"/>
          <w:szCs w:val="28"/>
        </w:rPr>
        <w:t xml:space="preserve"> част</w:t>
      </w:r>
      <w:r w:rsidR="00067D73">
        <w:rPr>
          <w:rFonts w:ascii="Times New Roman" w:hAnsi="Times New Roman" w:cs="Times New Roman"/>
          <w:sz w:val="28"/>
          <w:szCs w:val="28"/>
        </w:rPr>
        <w:t>ей</w:t>
      </w:r>
      <w:r w:rsidR="00DA4F1C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067D73">
        <w:rPr>
          <w:rFonts w:ascii="Times New Roman" w:hAnsi="Times New Roman" w:cs="Times New Roman"/>
          <w:sz w:val="28"/>
          <w:szCs w:val="28"/>
        </w:rPr>
        <w:t>ых</w:t>
      </w:r>
      <w:r w:rsidR="00DA4F1C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067D73">
        <w:rPr>
          <w:rFonts w:ascii="Times New Roman" w:hAnsi="Times New Roman" w:cs="Times New Roman"/>
          <w:sz w:val="28"/>
          <w:szCs w:val="28"/>
        </w:rPr>
        <w:t>ов</w:t>
      </w:r>
      <w:r w:rsidR="00DA4F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693"/>
        <w:gridCol w:w="1134"/>
        <w:gridCol w:w="2216"/>
        <w:gridCol w:w="1186"/>
        <w:gridCol w:w="2410"/>
      </w:tblGrid>
      <w:tr w:rsidR="0094581B" w:rsidTr="00320FAD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13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1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18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410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D43E0" w:rsidTr="00320FAD">
        <w:trPr>
          <w:trHeight w:val="505"/>
          <w:jc w:val="center"/>
        </w:trPr>
        <w:tc>
          <w:tcPr>
            <w:tcW w:w="675" w:type="dxa"/>
            <w:vMerge w:val="restart"/>
            <w:vAlign w:val="center"/>
          </w:tcPr>
          <w:p w:rsidR="004D43E0" w:rsidRDefault="004D43E0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  <w:vMerge w:val="restart"/>
            <w:vAlign w:val="center"/>
          </w:tcPr>
          <w:p w:rsidR="004D43E0" w:rsidRPr="00D84164" w:rsidRDefault="004D43E0" w:rsidP="00DE460E">
            <w:pPr>
              <w:rPr>
                <w:rFonts w:ascii="Times New Roman" w:hAnsi="Times New Roman" w:cs="Times New Roman"/>
              </w:rPr>
            </w:pPr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</w:t>
            </w:r>
            <w:r>
              <w:rPr>
                <w:rFonts w:ascii="Times New Roman" w:hAnsi="Times New Roman" w:cs="Times New Roman"/>
              </w:rPr>
              <w:t>⃰</w:t>
            </w:r>
          </w:p>
        </w:tc>
        <w:tc>
          <w:tcPr>
            <w:tcW w:w="1134" w:type="dxa"/>
            <w:vAlign w:val="center"/>
          </w:tcPr>
          <w:p w:rsidR="004D43E0" w:rsidRDefault="004D43E0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216" w:type="dxa"/>
            <w:vMerge w:val="restart"/>
            <w:vAlign w:val="center"/>
          </w:tcPr>
          <w:p w:rsidR="004D43E0" w:rsidRDefault="004D43E0" w:rsidP="006825F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86:11:0000000:81033</w:t>
            </w:r>
          </w:p>
        </w:tc>
        <w:tc>
          <w:tcPr>
            <w:tcW w:w="1186" w:type="dxa"/>
            <w:vMerge w:val="restart"/>
            <w:vAlign w:val="center"/>
          </w:tcPr>
          <w:p w:rsidR="004D43E0" w:rsidRPr="000A32A4" w:rsidRDefault="004D43E0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410" w:type="dxa"/>
            <w:vMerge w:val="restart"/>
            <w:vAlign w:val="center"/>
          </w:tcPr>
          <w:p w:rsidR="004D43E0" w:rsidRDefault="004D43E0" w:rsidP="00DE460E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Размещение сетей связи, канализации и теплоснабжения в составе объекта «Спортивный комплекс «Центр боевых искусств»</w:t>
            </w:r>
          </w:p>
        </w:tc>
      </w:tr>
      <w:tr w:rsidR="004D43E0" w:rsidTr="00320FAD">
        <w:trPr>
          <w:trHeight w:val="505"/>
          <w:jc w:val="center"/>
        </w:trPr>
        <w:tc>
          <w:tcPr>
            <w:tcW w:w="675" w:type="dxa"/>
            <w:vMerge/>
          </w:tcPr>
          <w:p w:rsidR="004D43E0" w:rsidRDefault="004D43E0" w:rsidP="00067D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vAlign w:val="center"/>
          </w:tcPr>
          <w:p w:rsidR="004D43E0" w:rsidRPr="00D84164" w:rsidRDefault="004D43E0" w:rsidP="00067D7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D43E0" w:rsidRDefault="004D43E0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2216" w:type="dxa"/>
            <w:vMerge/>
            <w:vAlign w:val="center"/>
          </w:tcPr>
          <w:p w:rsidR="004D43E0" w:rsidRDefault="004D43E0" w:rsidP="00067D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vMerge/>
            <w:vAlign w:val="center"/>
          </w:tcPr>
          <w:p w:rsidR="004D43E0" w:rsidRPr="000A32A4" w:rsidRDefault="004D43E0" w:rsidP="00067D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:rsidR="004D43E0" w:rsidRDefault="004D43E0" w:rsidP="00067D7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4D43E0" w:rsidTr="00320FAD">
        <w:trPr>
          <w:trHeight w:val="78"/>
          <w:jc w:val="center"/>
        </w:trPr>
        <w:tc>
          <w:tcPr>
            <w:tcW w:w="675" w:type="dxa"/>
            <w:vMerge w:val="restart"/>
          </w:tcPr>
          <w:p w:rsidR="004D43E0" w:rsidRDefault="004D43E0" w:rsidP="00BD3D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693" w:type="dxa"/>
            <w:vMerge w:val="restart"/>
            <w:vAlign w:val="center"/>
          </w:tcPr>
          <w:p w:rsidR="004D43E0" w:rsidRPr="00D84164" w:rsidRDefault="004D43E0" w:rsidP="00BD3DC1">
            <w:pPr>
              <w:rPr>
                <w:rFonts w:ascii="Times New Roman" w:hAnsi="Times New Roman" w:cs="Times New Roman"/>
              </w:rPr>
            </w:pPr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</w:t>
            </w:r>
            <w:r>
              <w:rPr>
                <w:rFonts w:ascii="Times New Roman" w:hAnsi="Times New Roman" w:cs="Times New Roman"/>
              </w:rPr>
              <w:t>⃰</w:t>
            </w:r>
          </w:p>
        </w:tc>
        <w:tc>
          <w:tcPr>
            <w:tcW w:w="1134" w:type="dxa"/>
            <w:vAlign w:val="center"/>
          </w:tcPr>
          <w:p w:rsidR="004D43E0" w:rsidRDefault="004D43E0" w:rsidP="00BD3D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2216" w:type="dxa"/>
            <w:vMerge w:val="restart"/>
            <w:vAlign w:val="center"/>
          </w:tcPr>
          <w:p w:rsidR="004D43E0" w:rsidRDefault="004D43E0" w:rsidP="007E0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86:11:0000000:81037</w:t>
            </w:r>
          </w:p>
        </w:tc>
        <w:tc>
          <w:tcPr>
            <w:tcW w:w="1186" w:type="dxa"/>
            <w:vMerge/>
            <w:vAlign w:val="center"/>
          </w:tcPr>
          <w:p w:rsidR="004D43E0" w:rsidRPr="000A32A4" w:rsidRDefault="004D43E0" w:rsidP="00BD3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:rsidR="004D43E0" w:rsidRDefault="004D43E0" w:rsidP="00BD3DC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4D43E0" w:rsidTr="00320FAD">
        <w:trPr>
          <w:trHeight w:val="72"/>
          <w:jc w:val="center"/>
        </w:trPr>
        <w:tc>
          <w:tcPr>
            <w:tcW w:w="675" w:type="dxa"/>
            <w:vMerge/>
          </w:tcPr>
          <w:p w:rsidR="004D43E0" w:rsidRDefault="004D43E0" w:rsidP="00BD3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vAlign w:val="center"/>
          </w:tcPr>
          <w:p w:rsidR="004D43E0" w:rsidRPr="00D84164" w:rsidRDefault="004D43E0" w:rsidP="00BD3D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D43E0" w:rsidRDefault="004D43E0" w:rsidP="00BD3D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16" w:type="dxa"/>
            <w:vMerge/>
            <w:vAlign w:val="center"/>
          </w:tcPr>
          <w:p w:rsidR="004D43E0" w:rsidRDefault="004D43E0" w:rsidP="007E03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vMerge/>
            <w:vAlign w:val="center"/>
          </w:tcPr>
          <w:p w:rsidR="004D43E0" w:rsidRPr="000A32A4" w:rsidRDefault="004D43E0" w:rsidP="00BD3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:rsidR="004D43E0" w:rsidRDefault="004D43E0" w:rsidP="00BD3DC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4D43E0" w:rsidTr="00320FAD">
        <w:trPr>
          <w:trHeight w:val="72"/>
          <w:jc w:val="center"/>
        </w:trPr>
        <w:tc>
          <w:tcPr>
            <w:tcW w:w="675" w:type="dxa"/>
            <w:vMerge/>
          </w:tcPr>
          <w:p w:rsidR="004D43E0" w:rsidRDefault="004D43E0" w:rsidP="00BD3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vAlign w:val="center"/>
          </w:tcPr>
          <w:p w:rsidR="004D43E0" w:rsidRPr="00D84164" w:rsidRDefault="004D43E0" w:rsidP="00BD3DC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:rsidR="004D43E0" w:rsidRDefault="004D43E0" w:rsidP="00BD3D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549</w:t>
            </w:r>
          </w:p>
        </w:tc>
        <w:tc>
          <w:tcPr>
            <w:tcW w:w="2216" w:type="dxa"/>
            <w:vMerge/>
            <w:vAlign w:val="center"/>
          </w:tcPr>
          <w:p w:rsidR="004D43E0" w:rsidRDefault="004D43E0" w:rsidP="007E038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vMerge/>
            <w:vAlign w:val="center"/>
          </w:tcPr>
          <w:p w:rsidR="004D43E0" w:rsidRPr="000A32A4" w:rsidRDefault="004D43E0" w:rsidP="00BD3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vAlign w:val="center"/>
          </w:tcPr>
          <w:p w:rsidR="004D43E0" w:rsidRDefault="004D43E0" w:rsidP="00BD3DC1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</w:tc>
      </w:tr>
      <w:tr w:rsidR="006825F3" w:rsidTr="00320FAD">
        <w:trPr>
          <w:trHeight w:val="72"/>
          <w:jc w:val="center"/>
        </w:trPr>
        <w:tc>
          <w:tcPr>
            <w:tcW w:w="675" w:type="dxa"/>
          </w:tcPr>
          <w:p w:rsidR="006825F3" w:rsidRDefault="00320FAD" w:rsidP="00BD3D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  <w:vAlign w:val="center"/>
          </w:tcPr>
          <w:p w:rsidR="006825F3" w:rsidRPr="00D84164" w:rsidRDefault="004D43E0" w:rsidP="00320FAD">
            <w:pPr>
              <w:rPr>
                <w:rFonts w:ascii="Times New Roman" w:hAnsi="Times New Roman" w:cs="Times New Roman"/>
              </w:rPr>
            </w:pPr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</w:t>
            </w:r>
            <w:r>
              <w:rPr>
                <w:rFonts w:ascii="Times New Roman" w:hAnsi="Times New Roman" w:cs="Times New Roman"/>
              </w:rPr>
              <w:t xml:space="preserve">, застройка Восточного планировочного района (IV очередь строительства), ул. Мира от улицы Героев </w:t>
            </w:r>
            <w:proofErr w:type="spellStart"/>
            <w:r>
              <w:rPr>
                <w:rFonts w:ascii="Times New Roman" w:hAnsi="Times New Roman" w:cs="Times New Roman"/>
              </w:rPr>
              <w:t>Самотлора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до Восточного обхода</w:t>
            </w:r>
            <w:r w:rsidR="00320FAD">
              <w:rPr>
                <w:rFonts w:ascii="Times New Roman" w:hAnsi="Times New Roman" w:cs="Times New Roman"/>
              </w:rPr>
              <w:t>⃰</w:t>
            </w:r>
          </w:p>
        </w:tc>
        <w:tc>
          <w:tcPr>
            <w:tcW w:w="1134" w:type="dxa"/>
            <w:vAlign w:val="center"/>
          </w:tcPr>
          <w:p w:rsidR="006825F3" w:rsidRDefault="004D43E0" w:rsidP="00BD3D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2216" w:type="dxa"/>
            <w:vAlign w:val="center"/>
          </w:tcPr>
          <w:p w:rsidR="006825F3" w:rsidRDefault="004D43E0" w:rsidP="004D43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86:11:0000000:80710</w:t>
            </w:r>
          </w:p>
        </w:tc>
        <w:tc>
          <w:tcPr>
            <w:tcW w:w="1186" w:type="dxa"/>
            <w:vMerge/>
            <w:vAlign w:val="center"/>
          </w:tcPr>
          <w:p w:rsidR="006825F3" w:rsidRPr="000A32A4" w:rsidRDefault="006825F3" w:rsidP="00BD3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6825F3" w:rsidRDefault="004D43E0" w:rsidP="009824F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Размещение сет</w:t>
            </w:r>
            <w:r w:rsidR="00320FAD">
              <w:rPr>
                <w:rFonts w:ascii="Times New Roman" w:hAnsi="Times New Roman" w:cs="Times New Roman"/>
                <w:color w:val="000000"/>
                <w:lang w:eastAsia="ru-RU"/>
              </w:rPr>
              <w:t>и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</w:t>
            </w:r>
            <w:r w:rsidR="009824F3">
              <w:rPr>
                <w:rFonts w:ascii="Times New Roman" w:hAnsi="Times New Roman" w:cs="Times New Roman"/>
                <w:color w:val="000000"/>
                <w:lang w:eastAsia="ru-RU"/>
              </w:rPr>
              <w:t>водоснабжения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в составе объекта «Улица Первопоселенцев от улицы </w:t>
            </w:r>
            <w:r w:rsidR="00320FAD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Северной до улицы </w:t>
            </w:r>
            <w:proofErr w:type="spellStart"/>
            <w:r w:rsidR="00320FAD">
              <w:rPr>
                <w:rFonts w:ascii="Times New Roman" w:hAnsi="Times New Roman" w:cs="Times New Roman"/>
                <w:color w:val="000000"/>
                <w:lang w:eastAsia="ru-RU"/>
              </w:rPr>
              <w:t>Нововартовской</w:t>
            </w:r>
            <w:proofErr w:type="spellEnd"/>
            <w:r w:rsidR="00320FAD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г. Нижневартовска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»</w:t>
            </w:r>
          </w:p>
        </w:tc>
      </w:tr>
      <w:tr w:rsidR="006825F3" w:rsidTr="00320FAD">
        <w:trPr>
          <w:trHeight w:val="72"/>
          <w:jc w:val="center"/>
        </w:trPr>
        <w:tc>
          <w:tcPr>
            <w:tcW w:w="675" w:type="dxa"/>
          </w:tcPr>
          <w:p w:rsidR="006825F3" w:rsidRDefault="00320FAD" w:rsidP="00BD3D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693" w:type="dxa"/>
            <w:vAlign w:val="center"/>
          </w:tcPr>
          <w:p w:rsidR="006825F3" w:rsidRPr="00D84164" w:rsidRDefault="00320FAD" w:rsidP="00BD3DC1">
            <w:pPr>
              <w:rPr>
                <w:rFonts w:ascii="Times New Roman" w:hAnsi="Times New Roman" w:cs="Times New Roman"/>
              </w:rPr>
            </w:pPr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</w:t>
            </w:r>
            <w:r>
              <w:rPr>
                <w:rFonts w:ascii="Times New Roman" w:hAnsi="Times New Roman" w:cs="Times New Roman"/>
              </w:rPr>
              <w:t>⃰</w:t>
            </w:r>
          </w:p>
        </w:tc>
        <w:tc>
          <w:tcPr>
            <w:tcW w:w="1134" w:type="dxa"/>
            <w:vAlign w:val="center"/>
          </w:tcPr>
          <w:p w:rsidR="006825F3" w:rsidRDefault="009824F3" w:rsidP="00BD3D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2216" w:type="dxa"/>
            <w:vAlign w:val="center"/>
          </w:tcPr>
          <w:p w:rsidR="006825F3" w:rsidRDefault="00320FAD" w:rsidP="007E038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86:11:0000000:80963</w:t>
            </w:r>
          </w:p>
        </w:tc>
        <w:tc>
          <w:tcPr>
            <w:tcW w:w="1186" w:type="dxa"/>
            <w:vMerge/>
            <w:vAlign w:val="center"/>
          </w:tcPr>
          <w:p w:rsidR="006825F3" w:rsidRPr="000A32A4" w:rsidRDefault="006825F3" w:rsidP="00BD3D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Align w:val="center"/>
          </w:tcPr>
          <w:p w:rsidR="006825F3" w:rsidRDefault="00320FAD" w:rsidP="00320FAD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Размещение (прокладка) сети теплоснабжения к жилому дому №9 (стр.) в 16П микрорайоне города</w:t>
            </w:r>
          </w:p>
        </w:tc>
      </w:tr>
    </w:tbl>
    <w:p w:rsidR="00DA4F1C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F5833">
        <w:rPr>
          <w:rFonts w:ascii="Times New Roman" w:hAnsi="Times New Roman" w:cs="Times New Roman"/>
          <w:sz w:val="28"/>
          <w:szCs w:val="28"/>
        </w:rPr>
        <w:t>согласно схем</w:t>
      </w:r>
      <w:r w:rsidR="00BD3DC1">
        <w:rPr>
          <w:rFonts w:ascii="Times New Roman" w:hAnsi="Times New Roman" w:cs="Times New Roman"/>
          <w:sz w:val="28"/>
          <w:szCs w:val="28"/>
        </w:rPr>
        <w:t>ам</w:t>
      </w:r>
      <w:r w:rsidR="009F037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9824F3">
        <w:rPr>
          <w:rFonts w:ascii="Times New Roman" w:hAnsi="Times New Roman" w:cs="Times New Roman"/>
          <w:sz w:val="28"/>
          <w:szCs w:val="28"/>
        </w:rPr>
        <w:t xml:space="preserve">ых </w:t>
      </w:r>
      <w:r w:rsidR="009F037B">
        <w:rPr>
          <w:rFonts w:ascii="Times New Roman" w:hAnsi="Times New Roman" w:cs="Times New Roman"/>
          <w:sz w:val="28"/>
          <w:szCs w:val="28"/>
        </w:rPr>
        <w:t>сервитут</w:t>
      </w:r>
      <w:r w:rsidR="009824F3">
        <w:rPr>
          <w:rFonts w:ascii="Times New Roman" w:hAnsi="Times New Roman" w:cs="Times New Roman"/>
          <w:sz w:val="28"/>
          <w:szCs w:val="28"/>
        </w:rPr>
        <w:t>ов</w:t>
      </w:r>
      <w:r w:rsidR="009F037B">
        <w:rPr>
          <w:rFonts w:ascii="Times New Roman" w:hAnsi="Times New Roman" w:cs="Times New Roman"/>
          <w:sz w:val="28"/>
          <w:szCs w:val="28"/>
        </w:rPr>
        <w:t>.</w:t>
      </w:r>
    </w:p>
    <w:p w:rsidR="005A0B20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36">
        <w:rPr>
          <w:rFonts w:ascii="Times New Roman" w:hAnsi="Times New Roman" w:cs="Times New Roman"/>
          <w:sz w:val="28"/>
          <w:szCs w:val="28"/>
        </w:rPr>
        <w:t>З</w:t>
      </w:r>
      <w:r w:rsidR="009F037B" w:rsidRPr="00CA6736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</w:t>
      </w:r>
      <w:r w:rsidR="00BD3DC1">
        <w:rPr>
          <w:rFonts w:ascii="Times New Roman" w:hAnsi="Times New Roman" w:cs="Times New Roman"/>
          <w:sz w:val="28"/>
          <w:szCs w:val="28"/>
        </w:rPr>
        <w:t>и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BD3DC1">
        <w:rPr>
          <w:rFonts w:ascii="Times New Roman" w:hAnsi="Times New Roman" w:cs="Times New Roman"/>
          <w:sz w:val="28"/>
          <w:szCs w:val="28"/>
        </w:rPr>
        <w:t>а</w:t>
      </w:r>
      <w:r w:rsidR="009F037B" w:rsidRPr="00CA6736">
        <w:rPr>
          <w:rFonts w:ascii="Times New Roman" w:hAnsi="Times New Roman" w:cs="Times New Roman"/>
          <w:sz w:val="28"/>
          <w:szCs w:val="28"/>
        </w:rPr>
        <w:t>м</w:t>
      </w:r>
      <w:r w:rsidR="00BD3DC1">
        <w:rPr>
          <w:rFonts w:ascii="Times New Roman" w:hAnsi="Times New Roman" w:cs="Times New Roman"/>
          <w:sz w:val="28"/>
          <w:szCs w:val="28"/>
        </w:rPr>
        <w:t>и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CA6736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>
        <w:rPr>
          <w:rFonts w:ascii="Times New Roman" w:hAnsi="Times New Roman" w:cs="Times New Roman"/>
          <w:sz w:val="28"/>
          <w:szCs w:val="28"/>
        </w:rPr>
        <w:t>бличн</w:t>
      </w:r>
      <w:r w:rsidR="00BD3DC1">
        <w:rPr>
          <w:rFonts w:ascii="Times New Roman" w:hAnsi="Times New Roman" w:cs="Times New Roman"/>
          <w:sz w:val="28"/>
          <w:szCs w:val="28"/>
        </w:rPr>
        <w:t>ых</w:t>
      </w:r>
      <w:r w:rsidR="00D96A09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BD3DC1">
        <w:rPr>
          <w:rFonts w:ascii="Times New Roman" w:hAnsi="Times New Roman" w:cs="Times New Roman"/>
          <w:sz w:val="28"/>
          <w:szCs w:val="28"/>
        </w:rPr>
        <w:t>ов</w:t>
      </w:r>
      <w:r w:rsidR="00D96A09">
        <w:rPr>
          <w:rFonts w:ascii="Times New Roman" w:hAnsi="Times New Roman" w:cs="Times New Roman"/>
          <w:sz w:val="28"/>
          <w:szCs w:val="28"/>
        </w:rPr>
        <w:t xml:space="preserve"> и прилагаемыми к н</w:t>
      </w:r>
      <w:r w:rsidR="00BD3DC1">
        <w:rPr>
          <w:rFonts w:ascii="Times New Roman" w:hAnsi="Times New Roman" w:cs="Times New Roman"/>
          <w:sz w:val="28"/>
          <w:szCs w:val="28"/>
        </w:rPr>
        <w:t>и</w:t>
      </w:r>
      <w:r w:rsidR="00D96A09">
        <w:rPr>
          <w:rFonts w:ascii="Times New Roman" w:hAnsi="Times New Roman" w:cs="Times New Roman"/>
          <w:sz w:val="28"/>
          <w:szCs w:val="28"/>
        </w:rPr>
        <w:t>м схем</w:t>
      </w:r>
      <w:r w:rsidR="00BD3DC1">
        <w:rPr>
          <w:rFonts w:ascii="Times New Roman" w:hAnsi="Times New Roman" w:cs="Times New Roman"/>
          <w:sz w:val="28"/>
          <w:szCs w:val="28"/>
        </w:rPr>
        <w:t>ами</w:t>
      </w:r>
      <w:r w:rsidR="00B06741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CA6736">
        <w:rPr>
          <w:rFonts w:ascii="Times New Roman" w:hAnsi="Times New Roman" w:cs="Times New Roman"/>
          <w:sz w:val="28"/>
          <w:szCs w:val="28"/>
        </w:rPr>
        <w:t>расположения</w:t>
      </w:r>
      <w:r w:rsidR="000E4776">
        <w:rPr>
          <w:rFonts w:ascii="Times New Roman" w:hAnsi="Times New Roman" w:cs="Times New Roman"/>
          <w:sz w:val="28"/>
          <w:szCs w:val="28"/>
        </w:rPr>
        <w:t xml:space="preserve"> границ публичн</w:t>
      </w:r>
      <w:r w:rsidR="00BD3DC1">
        <w:rPr>
          <w:rFonts w:ascii="Times New Roman" w:hAnsi="Times New Roman" w:cs="Times New Roman"/>
          <w:sz w:val="28"/>
          <w:szCs w:val="28"/>
        </w:rPr>
        <w:t>ых</w:t>
      </w:r>
      <w:r w:rsidR="000E4776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BD3DC1">
        <w:rPr>
          <w:rFonts w:ascii="Times New Roman" w:hAnsi="Times New Roman" w:cs="Times New Roman"/>
          <w:sz w:val="28"/>
          <w:szCs w:val="28"/>
        </w:rPr>
        <w:t>ов</w:t>
      </w:r>
      <w:r w:rsidR="008524B9">
        <w:rPr>
          <w:rFonts w:ascii="Times New Roman" w:hAnsi="Times New Roman" w:cs="Times New Roman"/>
          <w:sz w:val="28"/>
          <w:szCs w:val="28"/>
        </w:rPr>
        <w:t xml:space="preserve"> </w:t>
      </w:r>
      <w:r w:rsidR="00D96A09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</w:t>
      </w:r>
      <w:r w:rsidR="00D96A09" w:rsidRPr="000B5D0C">
        <w:rPr>
          <w:rFonts w:ascii="Times New Roman" w:hAnsi="Times New Roman" w:cs="Times New Roman"/>
          <w:sz w:val="28"/>
          <w:szCs w:val="28"/>
        </w:rPr>
        <w:t xml:space="preserve">по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0B5D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(3466) 43-67-37</w:t>
      </w:r>
      <w:r w:rsidR="00D96A09">
        <w:rPr>
          <w:rFonts w:ascii="Times New Roman" w:hAnsi="Times New Roman" w:cs="Times New Roman"/>
          <w:sz w:val="28"/>
          <w:szCs w:val="28"/>
        </w:rPr>
        <w:t>.</w:t>
      </w:r>
    </w:p>
    <w:p w:rsidR="000845B0" w:rsidRPr="000B5D0C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41E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81441E">
        <w:rPr>
          <w:rFonts w:ascii="Times New Roman" w:hAnsi="Times New Roman" w:cs="Times New Roman"/>
          <w:sz w:val="28"/>
          <w:szCs w:val="28"/>
        </w:rPr>
        <w:t>е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BD3DC1">
        <w:rPr>
          <w:rFonts w:ascii="Times New Roman" w:hAnsi="Times New Roman" w:cs="Times New Roman"/>
          <w:sz w:val="28"/>
          <w:szCs w:val="28"/>
        </w:rPr>
        <w:t>е</w:t>
      </w:r>
      <w:r w:rsidRPr="0081441E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BD3DC1">
        <w:rPr>
          <w:rFonts w:ascii="Times New Roman" w:hAnsi="Times New Roman" w:cs="Times New Roman"/>
          <w:sz w:val="28"/>
          <w:szCs w:val="28"/>
        </w:rPr>
        <w:t>и</w:t>
      </w:r>
      <w:r w:rsidRPr="0081441E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BD3DC1">
        <w:rPr>
          <w:rFonts w:ascii="Times New Roman" w:hAnsi="Times New Roman" w:cs="Times New Roman"/>
          <w:sz w:val="28"/>
          <w:szCs w:val="28"/>
        </w:rPr>
        <w:t>ых</w:t>
      </w:r>
      <w:r w:rsidRPr="0081441E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BD3DC1">
        <w:rPr>
          <w:rFonts w:ascii="Times New Roman" w:hAnsi="Times New Roman" w:cs="Times New Roman"/>
          <w:sz w:val="28"/>
          <w:szCs w:val="28"/>
        </w:rPr>
        <w:t>и</w:t>
      </w:r>
      <w:r w:rsidRPr="0081441E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BD3DC1">
        <w:rPr>
          <w:rFonts w:ascii="Times New Roman" w:hAnsi="Times New Roman" w:cs="Times New Roman"/>
          <w:sz w:val="28"/>
          <w:szCs w:val="28"/>
        </w:rPr>
        <w:t>а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81441E">
        <w:rPr>
          <w:rFonts w:ascii="Times New Roman" w:hAnsi="Times New Roman" w:cs="Times New Roman"/>
          <w:sz w:val="28"/>
          <w:szCs w:val="28"/>
        </w:rPr>
        <w:t>публичн</w:t>
      </w:r>
      <w:r w:rsidR="00BD3DC1">
        <w:rPr>
          <w:rFonts w:ascii="Times New Roman" w:hAnsi="Times New Roman" w:cs="Times New Roman"/>
          <w:sz w:val="28"/>
          <w:szCs w:val="28"/>
        </w:rPr>
        <w:t>ых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BD3DC1">
        <w:rPr>
          <w:rFonts w:ascii="Times New Roman" w:hAnsi="Times New Roman" w:cs="Times New Roman"/>
          <w:sz w:val="28"/>
          <w:szCs w:val="28"/>
        </w:rPr>
        <w:t>ов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81441E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81441E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672E76">
        <w:rPr>
          <w:rFonts w:ascii="Times New Roman" w:hAnsi="Times New Roman" w:cs="Times New Roman"/>
          <w:sz w:val="28"/>
          <w:szCs w:val="28"/>
        </w:rPr>
        <w:t xml:space="preserve"> и земельных ресурсов администрации города Нижневартовска по адресу: Ханты-Мансийски</w:t>
      </w:r>
      <w:r w:rsidR="00CA6736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>
        <w:rPr>
          <w:rFonts w:ascii="Times New Roman" w:hAnsi="Times New Roman" w:cs="Times New Roman"/>
          <w:sz w:val="28"/>
          <w:szCs w:val="28"/>
        </w:rPr>
        <w:t xml:space="preserve">Югра, </w:t>
      </w:r>
      <w:r w:rsidR="005A0B20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5A0B2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72E76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FB67F2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FB67F2">
        <w:rPr>
          <w:rFonts w:ascii="Times New Roman" w:hAnsi="Times New Roman" w:cs="Times New Roman"/>
          <w:sz w:val="28"/>
          <w:szCs w:val="28"/>
        </w:rPr>
        <w:t>(3466)24-15-11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0B5D0C">
        <w:rPr>
          <w:rFonts w:ascii="Times New Roman" w:hAnsi="Times New Roman" w:cs="Times New Roman"/>
          <w:sz w:val="28"/>
          <w:szCs w:val="28"/>
        </w:rPr>
        <w:t>dms</w:t>
      </w:r>
      <w:r w:rsidR="00CD4836" w:rsidRPr="00CD4836">
        <w:rPr>
          <w:rFonts w:ascii="Times New Roman" w:hAnsi="Times New Roman" w:cs="Times New Roman"/>
          <w:sz w:val="28"/>
          <w:szCs w:val="28"/>
        </w:rPr>
        <w:t>@</w:t>
      </w:r>
      <w:r w:rsidR="00CD4836" w:rsidRPr="000B5D0C">
        <w:rPr>
          <w:rFonts w:ascii="Times New Roman" w:hAnsi="Times New Roman" w:cs="Times New Roman"/>
          <w:sz w:val="28"/>
          <w:szCs w:val="28"/>
        </w:rPr>
        <w:t>n</w:t>
      </w:r>
      <w:r w:rsidR="00CD4836" w:rsidRPr="00CD4836">
        <w:rPr>
          <w:rFonts w:ascii="Times New Roman" w:hAnsi="Times New Roman" w:cs="Times New Roman"/>
          <w:sz w:val="28"/>
          <w:szCs w:val="28"/>
        </w:rPr>
        <w:t>-</w:t>
      </w:r>
      <w:r w:rsidR="00CD4836" w:rsidRPr="000B5D0C">
        <w:rPr>
          <w:rFonts w:ascii="Times New Roman" w:hAnsi="Times New Roman" w:cs="Times New Roman"/>
          <w:sz w:val="28"/>
          <w:szCs w:val="28"/>
        </w:rPr>
        <w:t>vartovsk</w:t>
      </w:r>
      <w:r w:rsidR="00CD4836" w:rsidRPr="00CD4836">
        <w:rPr>
          <w:rFonts w:ascii="Times New Roman" w:hAnsi="Times New Roman" w:cs="Times New Roman"/>
          <w:sz w:val="28"/>
          <w:szCs w:val="28"/>
        </w:rPr>
        <w:t>.</w:t>
      </w:r>
      <w:r w:rsidR="00CD4836" w:rsidRPr="000B5D0C">
        <w:rPr>
          <w:rFonts w:ascii="Times New Roman" w:hAnsi="Times New Roman" w:cs="Times New Roman"/>
          <w:sz w:val="28"/>
          <w:szCs w:val="28"/>
        </w:rPr>
        <w:t>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Срок приема заявлений</w:t>
      </w:r>
      <w:r w:rsidR="0081441E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>
        <w:rPr>
          <w:rFonts w:ascii="Times New Roman" w:hAnsi="Times New Roman" w:cs="Times New Roman"/>
          <w:sz w:val="28"/>
          <w:szCs w:val="28"/>
        </w:rPr>
        <w:t>е</w:t>
      </w:r>
      <w:r w:rsidR="0081441E">
        <w:rPr>
          <w:rFonts w:ascii="Times New Roman" w:hAnsi="Times New Roman" w:cs="Times New Roman"/>
          <w:sz w:val="28"/>
          <w:szCs w:val="28"/>
        </w:rPr>
        <w:t xml:space="preserve"> </w:t>
      </w:r>
      <w:r w:rsidR="00B72B61">
        <w:rPr>
          <w:rFonts w:ascii="Times New Roman" w:hAnsi="Times New Roman" w:cs="Times New Roman"/>
          <w:sz w:val="28"/>
          <w:szCs w:val="28"/>
        </w:rPr>
        <w:t>15</w:t>
      </w:r>
      <w:r w:rsidR="0081441E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C4F34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BD3DC1">
        <w:rPr>
          <w:rFonts w:ascii="Times New Roman" w:hAnsi="Times New Roman" w:cs="Times New Roman"/>
          <w:sz w:val="28"/>
          <w:szCs w:val="28"/>
        </w:rPr>
        <w:t>ами</w:t>
      </w:r>
      <w:r w:rsidR="00883A48">
        <w:rPr>
          <w:rFonts w:ascii="Times New Roman" w:hAnsi="Times New Roman" w:cs="Times New Roman"/>
          <w:sz w:val="28"/>
          <w:szCs w:val="28"/>
        </w:rPr>
        <w:t xml:space="preserve"> </w:t>
      </w:r>
      <w:r w:rsidR="00CC421D">
        <w:rPr>
          <w:rFonts w:ascii="Times New Roman" w:hAnsi="Times New Roman" w:cs="Times New Roman"/>
          <w:sz w:val="28"/>
          <w:szCs w:val="28"/>
        </w:rPr>
        <w:t>границ публичн</w:t>
      </w:r>
      <w:r w:rsidR="00BD3DC1">
        <w:rPr>
          <w:rFonts w:ascii="Times New Roman" w:hAnsi="Times New Roman" w:cs="Times New Roman"/>
          <w:sz w:val="28"/>
          <w:szCs w:val="28"/>
        </w:rPr>
        <w:t>ых</w:t>
      </w:r>
      <w:r w:rsidR="00CC421D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BD3DC1">
        <w:rPr>
          <w:rFonts w:ascii="Times New Roman" w:hAnsi="Times New Roman" w:cs="Times New Roman"/>
          <w:sz w:val="28"/>
          <w:szCs w:val="28"/>
        </w:rPr>
        <w:t>ов</w:t>
      </w:r>
      <w:r w:rsidR="00CC421D">
        <w:rPr>
          <w:rFonts w:ascii="Times New Roman" w:hAnsi="Times New Roman" w:cs="Times New Roman"/>
          <w:sz w:val="28"/>
          <w:szCs w:val="28"/>
        </w:rPr>
        <w:t xml:space="preserve"> размещается на </w:t>
      </w:r>
      <w:r w:rsidR="00CC421D"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4" w:history="1">
        <w:r w:rsidR="00CC421D"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="00CC421D"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="00CC421D" w:rsidRPr="005D41B1">
        <w:rPr>
          <w:rFonts w:ascii="Times New Roman" w:hAnsi="Times New Roman" w:cs="Times New Roman"/>
          <w:sz w:val="28"/>
          <w:szCs w:val="28"/>
        </w:rPr>
        <w:t>«</w:t>
      </w:r>
      <w:r w:rsidR="00A4686A" w:rsidRPr="005D41B1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5D41B1">
        <w:rPr>
          <w:rFonts w:ascii="Times New Roman" w:hAnsi="Times New Roman" w:cs="Times New Roman"/>
          <w:sz w:val="28"/>
          <w:szCs w:val="28"/>
        </w:rPr>
        <w:t>» - «</w:t>
      </w:r>
      <w:r w:rsidR="00A4686A" w:rsidRPr="005D41B1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5D41B1">
        <w:rPr>
          <w:rFonts w:ascii="Times New Roman" w:hAnsi="Times New Roman" w:cs="Times New Roman"/>
          <w:sz w:val="28"/>
          <w:szCs w:val="28"/>
        </w:rPr>
        <w:t>» -</w:t>
      </w:r>
      <w:r w:rsidR="00A4686A" w:rsidRPr="005D41B1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5D41B1">
        <w:rPr>
          <w:rFonts w:ascii="Times New Roman" w:hAnsi="Times New Roman" w:cs="Times New Roman"/>
          <w:sz w:val="28"/>
          <w:szCs w:val="28"/>
        </w:rPr>
        <w:t>.</w:t>
      </w:r>
    </w:p>
    <w:p w:rsidR="003F5B82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>
        <w:rPr>
          <w:rFonts w:ascii="Times New Roman" w:hAnsi="Times New Roman" w:cs="Times New Roman"/>
          <w:sz w:val="28"/>
          <w:szCs w:val="28"/>
        </w:rPr>
        <w:t>С документами территориального планировани</w:t>
      </w:r>
      <w:bookmarkStart w:id="0" w:name="_GoBack"/>
      <w:bookmarkEnd w:id="0"/>
      <w:r w:rsidR="00952F54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 xml:space="preserve">можно ознакомиться на </w:t>
      </w:r>
      <w:r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5" w:history="1">
        <w:r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CC42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C421D">
        <w:rPr>
          <w:rFonts w:ascii="Times New Roman" w:hAnsi="Times New Roman" w:cs="Times New Roman"/>
          <w:sz w:val="28"/>
          <w:szCs w:val="28"/>
        </w:rPr>
        <w:t xml:space="preserve">в </w:t>
      </w:r>
      <w:r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Pr="005D41B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городе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Градостроительная деятельность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Документы территориального планирования</w:t>
      </w:r>
      <w:r w:rsidRPr="005D41B1">
        <w:rPr>
          <w:rFonts w:ascii="Times New Roman" w:hAnsi="Times New Roman" w:cs="Times New Roman"/>
          <w:sz w:val="28"/>
          <w:szCs w:val="28"/>
        </w:rPr>
        <w:t>».</w:t>
      </w:r>
    </w:p>
    <w:p w:rsidR="00D20CBB" w:rsidRDefault="00AF494A" w:rsidP="00AF4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программа «Капитальное строительство и реконструкция объектов города Нижневартовска» (с изменениями) утверждена постановлением администрации города от 16.08.2022 №574.</w:t>
      </w:r>
    </w:p>
    <w:p w:rsidR="00B72B61" w:rsidRPr="009824F3" w:rsidRDefault="00B72B61" w:rsidP="00AF4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Договор о комплексном освоении территории от 19.07.2016 №1-2016-1.</w:t>
      </w:r>
    </w:p>
    <w:sectPr w:rsidR="00B72B61" w:rsidRPr="009824F3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45B0"/>
    <w:rsid w:val="00086786"/>
    <w:rsid w:val="00090F55"/>
    <w:rsid w:val="000B2C68"/>
    <w:rsid w:val="000B5D0C"/>
    <w:rsid w:val="000E4776"/>
    <w:rsid w:val="000E4BA4"/>
    <w:rsid w:val="000F16B3"/>
    <w:rsid w:val="000F6B24"/>
    <w:rsid w:val="00112FF6"/>
    <w:rsid w:val="001131CF"/>
    <w:rsid w:val="00113DDB"/>
    <w:rsid w:val="00122FAC"/>
    <w:rsid w:val="0014619C"/>
    <w:rsid w:val="001937E1"/>
    <w:rsid w:val="001C4F34"/>
    <w:rsid w:val="001C73B2"/>
    <w:rsid w:val="001E55E5"/>
    <w:rsid w:val="00262828"/>
    <w:rsid w:val="002711E5"/>
    <w:rsid w:val="00287258"/>
    <w:rsid w:val="002977B1"/>
    <w:rsid w:val="002A51B3"/>
    <w:rsid w:val="002C1E3D"/>
    <w:rsid w:val="00304CB3"/>
    <w:rsid w:val="00320F63"/>
    <w:rsid w:val="00320FAD"/>
    <w:rsid w:val="00326513"/>
    <w:rsid w:val="00345498"/>
    <w:rsid w:val="003924D2"/>
    <w:rsid w:val="00396097"/>
    <w:rsid w:val="003E35E8"/>
    <w:rsid w:val="003F5B82"/>
    <w:rsid w:val="003F7F27"/>
    <w:rsid w:val="0040142A"/>
    <w:rsid w:val="00423E05"/>
    <w:rsid w:val="0043604D"/>
    <w:rsid w:val="00440539"/>
    <w:rsid w:val="00441711"/>
    <w:rsid w:val="004801CD"/>
    <w:rsid w:val="004B165C"/>
    <w:rsid w:val="004C5197"/>
    <w:rsid w:val="004D43E0"/>
    <w:rsid w:val="005227BF"/>
    <w:rsid w:val="0053148D"/>
    <w:rsid w:val="00592D1F"/>
    <w:rsid w:val="00597730"/>
    <w:rsid w:val="005A0B20"/>
    <w:rsid w:val="005B50D6"/>
    <w:rsid w:val="005D41B1"/>
    <w:rsid w:val="006260BA"/>
    <w:rsid w:val="00672E76"/>
    <w:rsid w:val="00677D27"/>
    <w:rsid w:val="006825F3"/>
    <w:rsid w:val="006A3B31"/>
    <w:rsid w:val="006A5C70"/>
    <w:rsid w:val="006D6C34"/>
    <w:rsid w:val="00703A94"/>
    <w:rsid w:val="00723BCA"/>
    <w:rsid w:val="00726ED4"/>
    <w:rsid w:val="0077124E"/>
    <w:rsid w:val="0078731A"/>
    <w:rsid w:val="007A6A48"/>
    <w:rsid w:val="007B3DDF"/>
    <w:rsid w:val="007D4CAC"/>
    <w:rsid w:val="007E0388"/>
    <w:rsid w:val="007F70D9"/>
    <w:rsid w:val="00801823"/>
    <w:rsid w:val="0081441E"/>
    <w:rsid w:val="00820206"/>
    <w:rsid w:val="008333B1"/>
    <w:rsid w:val="008353BA"/>
    <w:rsid w:val="008524B9"/>
    <w:rsid w:val="00862BFB"/>
    <w:rsid w:val="00883A48"/>
    <w:rsid w:val="0088772A"/>
    <w:rsid w:val="008927D2"/>
    <w:rsid w:val="00903DBA"/>
    <w:rsid w:val="00915389"/>
    <w:rsid w:val="0094581B"/>
    <w:rsid w:val="00952F54"/>
    <w:rsid w:val="00960918"/>
    <w:rsid w:val="00973DE4"/>
    <w:rsid w:val="009824F3"/>
    <w:rsid w:val="00983BE1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A04C9"/>
    <w:rsid w:val="00AA66A1"/>
    <w:rsid w:val="00AE5583"/>
    <w:rsid w:val="00AF494A"/>
    <w:rsid w:val="00B06741"/>
    <w:rsid w:val="00B40BA0"/>
    <w:rsid w:val="00B428B5"/>
    <w:rsid w:val="00B60AF4"/>
    <w:rsid w:val="00B62F9E"/>
    <w:rsid w:val="00B6470E"/>
    <w:rsid w:val="00B72B61"/>
    <w:rsid w:val="00B85070"/>
    <w:rsid w:val="00BA0ED3"/>
    <w:rsid w:val="00BA2045"/>
    <w:rsid w:val="00BD3DC1"/>
    <w:rsid w:val="00BF7E05"/>
    <w:rsid w:val="00C049AB"/>
    <w:rsid w:val="00C343D9"/>
    <w:rsid w:val="00C4117C"/>
    <w:rsid w:val="00C512CC"/>
    <w:rsid w:val="00C57ECF"/>
    <w:rsid w:val="00C617C2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430E"/>
    <w:rsid w:val="00D3699C"/>
    <w:rsid w:val="00D540DB"/>
    <w:rsid w:val="00D65E0E"/>
    <w:rsid w:val="00D73796"/>
    <w:rsid w:val="00D86FEF"/>
    <w:rsid w:val="00D96A09"/>
    <w:rsid w:val="00DA4F1C"/>
    <w:rsid w:val="00DA7B24"/>
    <w:rsid w:val="00DB2453"/>
    <w:rsid w:val="00DB2C9D"/>
    <w:rsid w:val="00DD71A4"/>
    <w:rsid w:val="00DE460E"/>
    <w:rsid w:val="00E64DD2"/>
    <w:rsid w:val="00E75A78"/>
    <w:rsid w:val="00E83AB6"/>
    <w:rsid w:val="00E91E66"/>
    <w:rsid w:val="00E94A18"/>
    <w:rsid w:val="00ED5A1F"/>
    <w:rsid w:val="00F25806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77E5B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-vartovsk.ru" TargetMode="External"/><Relationship Id="rId4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1373</TotalTime>
  <Pages>1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Пихоцкий Олег Валериевич</cp:lastModifiedBy>
  <cp:revision>131</cp:revision>
  <cp:lastPrinted>2022-12-21T04:21:00Z</cp:lastPrinted>
  <dcterms:created xsi:type="dcterms:W3CDTF">2019-11-01T07:46:00Z</dcterms:created>
  <dcterms:modified xsi:type="dcterms:W3CDTF">2022-12-21T04:24:00Z</dcterms:modified>
</cp:coreProperties>
</file>