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Pr="00BF776B" w:rsidRDefault="003E35E8" w:rsidP="003E35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E35E8" w:rsidRPr="00E713C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3C8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администрация </w:t>
      </w:r>
      <w:r w:rsidR="0081441E" w:rsidRPr="00E713C8">
        <w:rPr>
          <w:rFonts w:ascii="Times New Roman" w:hAnsi="Times New Roman" w:cs="Times New Roman"/>
          <w:sz w:val="26"/>
          <w:szCs w:val="26"/>
        </w:rPr>
        <w:t>муниципального образования город</w:t>
      </w:r>
      <w:r w:rsidR="00DF7763" w:rsidRPr="00E713C8">
        <w:rPr>
          <w:rFonts w:ascii="Times New Roman" w:hAnsi="Times New Roman" w:cs="Times New Roman"/>
          <w:sz w:val="26"/>
          <w:szCs w:val="26"/>
        </w:rPr>
        <w:t>а</w:t>
      </w:r>
      <w:r w:rsidRPr="00E713C8">
        <w:rPr>
          <w:rFonts w:ascii="Times New Roman" w:hAnsi="Times New Roman" w:cs="Times New Roman"/>
          <w:sz w:val="26"/>
          <w:szCs w:val="26"/>
        </w:rPr>
        <w:t xml:space="preserve"> Нижневартовска информирует </w:t>
      </w:r>
      <w:r w:rsidR="008524B9" w:rsidRPr="00E713C8">
        <w:rPr>
          <w:rFonts w:ascii="Times New Roman" w:hAnsi="Times New Roman" w:cs="Times New Roman"/>
          <w:sz w:val="26"/>
          <w:szCs w:val="26"/>
        </w:rPr>
        <w:t xml:space="preserve">  </w:t>
      </w:r>
      <w:r w:rsidRPr="00E713C8">
        <w:rPr>
          <w:rFonts w:ascii="Times New Roman" w:hAnsi="Times New Roman" w:cs="Times New Roman"/>
          <w:sz w:val="26"/>
          <w:szCs w:val="26"/>
        </w:rPr>
        <w:t xml:space="preserve">о </w:t>
      </w:r>
      <w:r w:rsidR="00DA4F1C" w:rsidRPr="00E713C8">
        <w:rPr>
          <w:rFonts w:ascii="Times New Roman" w:hAnsi="Times New Roman" w:cs="Times New Roman"/>
          <w:sz w:val="26"/>
          <w:szCs w:val="26"/>
        </w:rPr>
        <w:t>возможном установлении публичн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</w:t>
      </w:r>
      <w:r w:rsidR="00CD3464" w:rsidRPr="00E713C8">
        <w:rPr>
          <w:rFonts w:ascii="Times New Roman" w:hAnsi="Times New Roman" w:cs="Times New Roman"/>
          <w:sz w:val="26"/>
          <w:szCs w:val="26"/>
        </w:rPr>
        <w:t>в отношении</w:t>
      </w:r>
      <w:r w:rsidR="00983BE1" w:rsidRPr="00E713C8">
        <w:rPr>
          <w:rFonts w:ascii="Times New Roman" w:hAnsi="Times New Roman" w:cs="Times New Roman"/>
          <w:sz w:val="26"/>
          <w:szCs w:val="26"/>
        </w:rPr>
        <w:t xml:space="preserve"> част</w:t>
      </w:r>
      <w:r w:rsidR="004669C5" w:rsidRPr="00E713C8">
        <w:rPr>
          <w:rFonts w:ascii="Times New Roman" w:hAnsi="Times New Roman" w:cs="Times New Roman"/>
          <w:sz w:val="26"/>
          <w:szCs w:val="26"/>
        </w:rPr>
        <w:t>и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земельн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DA4F1C" w:rsidRPr="00E713C8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3"/>
        <w:tblW w:w="10526" w:type="dxa"/>
        <w:jc w:val="center"/>
        <w:tblLayout w:type="fixed"/>
        <w:tblLook w:val="04A0" w:firstRow="1" w:lastRow="0" w:firstColumn="1" w:lastColumn="0" w:noHBand="0" w:noVBand="1"/>
      </w:tblPr>
      <w:tblGrid>
        <w:gridCol w:w="486"/>
        <w:gridCol w:w="2102"/>
        <w:gridCol w:w="1559"/>
        <w:gridCol w:w="2269"/>
        <w:gridCol w:w="1436"/>
        <w:gridCol w:w="2674"/>
      </w:tblGrid>
      <w:tr w:rsidR="0094581B" w:rsidTr="00DC6D57">
        <w:trPr>
          <w:trHeight w:val="1006"/>
          <w:jc w:val="center"/>
        </w:trPr>
        <w:tc>
          <w:tcPr>
            <w:tcW w:w="486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02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55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6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3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67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DC6D57">
        <w:trPr>
          <w:trHeight w:val="2196"/>
          <w:jc w:val="center"/>
        </w:trPr>
        <w:tc>
          <w:tcPr>
            <w:tcW w:w="486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2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>Ханты-Мансийски</w:t>
            </w:r>
            <w:bookmarkStart w:id="0" w:name="_GoBack"/>
            <w:bookmarkEnd w:id="0"/>
            <w:r w:rsidRPr="00092F3B">
              <w:rPr>
                <w:rFonts w:ascii="Times New Roman" w:hAnsi="Times New Roman" w:cs="Times New Roman"/>
              </w:rPr>
              <w:t>й</w:t>
            </w:r>
            <w:r w:rsidR="00E667CB">
              <w:rPr>
                <w:rFonts w:ascii="Times New Roman" w:hAnsi="Times New Roman" w:cs="Times New Roman"/>
              </w:rPr>
              <w:t xml:space="preserve"> автономный округ - Югра, г. </w:t>
            </w:r>
            <w:r w:rsidR="00092F3B" w:rsidRPr="002B459C">
              <w:rPr>
                <w:rFonts w:ascii="Times New Roman" w:hAnsi="Times New Roman" w:cs="Times New Roman"/>
              </w:rPr>
              <w:t>Нижневартовск</w:t>
            </w:r>
            <w:r w:rsidR="00EA7BEE">
              <w:rPr>
                <w:rFonts w:ascii="Times New Roman" w:hAnsi="Times New Roman" w:cs="Times New Roman"/>
              </w:rPr>
              <w:t>, 7</w:t>
            </w:r>
            <w:r w:rsidR="002B459C" w:rsidRPr="002B459C">
              <w:rPr>
                <w:rFonts w:ascii="Times New Roman" w:hAnsi="Times New Roman" w:cs="Times New Roman"/>
              </w:rPr>
              <w:t xml:space="preserve"> микрорайон</w:t>
            </w:r>
            <w:r w:rsidRPr="0049165B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559" w:type="dxa"/>
            <w:vAlign w:val="center"/>
          </w:tcPr>
          <w:p w:rsidR="00C41FD3" w:rsidRPr="001202ED" w:rsidRDefault="00EA7BEE" w:rsidP="00987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</w:t>
            </w:r>
          </w:p>
        </w:tc>
        <w:tc>
          <w:tcPr>
            <w:tcW w:w="2269" w:type="dxa"/>
            <w:vAlign w:val="center"/>
          </w:tcPr>
          <w:p w:rsidR="00C41FD3" w:rsidRPr="00E93313" w:rsidRDefault="00DC4F4C" w:rsidP="005D78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EA7BEE">
              <w:rPr>
                <w:rFonts w:ascii="Times New Roman" w:hAnsi="Times New Roman" w:cs="Times New Roman"/>
              </w:rPr>
              <w:t>0101008:554</w:t>
            </w:r>
          </w:p>
        </w:tc>
        <w:tc>
          <w:tcPr>
            <w:tcW w:w="1436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674" w:type="dxa"/>
            <w:vAlign w:val="center"/>
          </w:tcPr>
          <w:p w:rsidR="00E546CB" w:rsidRDefault="00C93BE8" w:rsidP="00757923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  <w:r w:rsidR="00066D72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целях </w:t>
            </w:r>
            <w:r w:rsidR="00E667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3C0B44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строительства </w:t>
            </w:r>
            <w:r w:rsidR="000779F9">
              <w:rPr>
                <w:rFonts w:ascii="Times New Roman" w:hAnsi="Times New Roman" w:cs="Times New Roman"/>
                <w:color w:val="000000"/>
                <w:lang w:eastAsia="ru-RU"/>
              </w:rPr>
              <w:t>сети электроснабжения в составе</w:t>
            </w:r>
            <w:r w:rsidR="00E546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EA7BEE">
              <w:rPr>
                <w:rFonts w:ascii="Times New Roman" w:hAnsi="Times New Roman" w:cs="Times New Roman"/>
                <w:color w:val="000000"/>
                <w:lang w:eastAsia="ru-RU"/>
              </w:rPr>
              <w:t>инициативного проекта</w:t>
            </w:r>
            <w:r w:rsidR="00E667CB">
              <w:rPr>
                <w:rFonts w:ascii="Times New Roman" w:hAnsi="Times New Roman" w:cs="Times New Roman"/>
                <w:color w:val="000000"/>
                <w:lang w:eastAsia="ru-RU"/>
              </w:rPr>
              <w:t>: «</w:t>
            </w:r>
            <w:r w:rsidR="00EA7BEE">
              <w:rPr>
                <w:rFonts w:ascii="Times New Roman" w:hAnsi="Times New Roman" w:cs="Times New Roman"/>
                <w:color w:val="000000"/>
                <w:lang w:eastAsia="ru-RU"/>
              </w:rPr>
              <w:t>Активное детство в 7 микрорайоне</w:t>
            </w:r>
            <w:r w:rsidR="00E667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», </w:t>
            </w:r>
            <w:r w:rsidR="000779F9">
              <w:rPr>
                <w:rFonts w:ascii="Times New Roman" w:hAnsi="Times New Roman" w:cs="Times New Roman"/>
                <w:color w:val="000000"/>
                <w:lang w:eastAsia="ru-RU"/>
              </w:rPr>
              <w:t>для организации электроснабжения населения</w:t>
            </w:r>
          </w:p>
          <w:p w:rsidR="00C41FD3" w:rsidRDefault="00C41FD3" w:rsidP="001202E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Pr="00757923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7923">
        <w:rPr>
          <w:rFonts w:ascii="Times New Roman" w:hAnsi="Times New Roman" w:cs="Times New Roman"/>
          <w:sz w:val="24"/>
          <w:szCs w:val="24"/>
        </w:rPr>
        <w:t>*</w:t>
      </w:r>
      <w:r w:rsidR="00CF5833" w:rsidRPr="00757923">
        <w:rPr>
          <w:rFonts w:ascii="Times New Roman" w:hAnsi="Times New Roman" w:cs="Times New Roman"/>
          <w:sz w:val="24"/>
          <w:szCs w:val="24"/>
        </w:rPr>
        <w:t>согласно схем</w:t>
      </w:r>
      <w:r w:rsidR="004669C5" w:rsidRPr="00757923">
        <w:rPr>
          <w:rFonts w:ascii="Times New Roman" w:hAnsi="Times New Roman" w:cs="Times New Roman"/>
          <w:sz w:val="24"/>
          <w:szCs w:val="24"/>
        </w:rPr>
        <w:t>ы</w:t>
      </w:r>
      <w:r w:rsidR="009F037B" w:rsidRPr="00757923">
        <w:rPr>
          <w:rFonts w:ascii="Times New Roman" w:hAnsi="Times New Roman" w:cs="Times New Roman"/>
          <w:sz w:val="24"/>
          <w:szCs w:val="24"/>
        </w:rPr>
        <w:t xml:space="preserve"> расположения границ публичн</w:t>
      </w:r>
      <w:r w:rsidR="004669C5" w:rsidRPr="00757923">
        <w:rPr>
          <w:rFonts w:ascii="Times New Roman" w:hAnsi="Times New Roman" w:cs="Times New Roman"/>
          <w:sz w:val="24"/>
          <w:szCs w:val="24"/>
        </w:rPr>
        <w:t>ого</w:t>
      </w:r>
      <w:r w:rsidR="009824F3" w:rsidRPr="00757923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757923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757923">
        <w:rPr>
          <w:rFonts w:ascii="Times New Roman" w:hAnsi="Times New Roman" w:cs="Times New Roman"/>
          <w:sz w:val="24"/>
          <w:szCs w:val="24"/>
        </w:rPr>
        <w:t>а</w:t>
      </w:r>
      <w:r w:rsidR="009F037B" w:rsidRPr="00757923">
        <w:rPr>
          <w:rFonts w:ascii="Times New Roman" w:hAnsi="Times New Roman" w:cs="Times New Roman"/>
          <w:sz w:val="24"/>
          <w:szCs w:val="24"/>
        </w:rPr>
        <w:t>.</w:t>
      </w:r>
    </w:p>
    <w:p w:rsidR="000779F9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Заинтересованные лица могут ознакомиться с поступившим ходатайством                 об установлении публичного сервитута и прилагаемой к нему схемой расположения границ публичного сервитута в электронном виде, сообщив адрес электронной почты по </w:t>
      </w:r>
      <w:r w:rsidRPr="001241C0">
        <w:rPr>
          <w:rFonts w:ascii="Times New Roman" w:hAnsi="Times New Roman" w:cs="Times New Roman"/>
          <w:sz w:val="26"/>
          <w:szCs w:val="26"/>
          <w:u w:val="single"/>
        </w:rPr>
        <w:t>телефону (3466) 43-</w:t>
      </w:r>
      <w:r>
        <w:rPr>
          <w:rFonts w:ascii="Times New Roman" w:hAnsi="Times New Roman" w:cs="Times New Roman"/>
          <w:sz w:val="26"/>
          <w:szCs w:val="26"/>
          <w:u w:val="single"/>
        </w:rPr>
        <w:t>61-60</w:t>
      </w:r>
      <w:r w:rsidRPr="001241C0">
        <w:rPr>
          <w:rFonts w:ascii="Times New Roman" w:hAnsi="Times New Roman" w:cs="Times New Roman"/>
          <w:sz w:val="26"/>
          <w:szCs w:val="26"/>
        </w:rPr>
        <w:t>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Подать заявление об учете прав на земельный участок, в отношении которого поступило ходатайство об установлении публичного сервитута, можно в департамент муниципальной собственности и земельных ресурсов администрации города Нижневартовска по адресу: Ханты-Мансийский автономный округ – Югра,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1241C0">
        <w:rPr>
          <w:rFonts w:ascii="Times New Roman" w:hAnsi="Times New Roman" w:cs="Times New Roman"/>
          <w:sz w:val="26"/>
          <w:szCs w:val="26"/>
        </w:rPr>
        <w:t>г. Нижневартовск: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- посредством почтовой связи по адресу: ул. Таежная, д. 24, каб. 212, телефон: (3466)24-15-11;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- посредством электронной почты dms@n-vartovsk.ru.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Срок приема заявлений в течение 15 дней со дня опубликования сообщения                  с 09.00 до 13.00 и с 14.00 до 17.00 (время местное) (кроме выходных и праздничных дней).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Настоящее сообщение со схемой границ публичного сервитута размещается на официальном сайте органов местного самоуправления города Нижневартовска </w:t>
      </w:r>
      <w:hyperlink r:id="rId5" w:history="1">
        <w:r w:rsidRPr="001241C0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1241C0">
        <w:rPr>
          <w:rFonts w:ascii="Times New Roman" w:hAnsi="Times New Roman" w:cs="Times New Roman"/>
          <w:sz w:val="26"/>
          <w:szCs w:val="26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Генеральный план города Нижневартовска утвержден решением Думы города Нижневартовска от 24.12.2019 №536 (с изменениями). С документами территориального планирования можно ознакомиться на официальном сайте органов местного самоуправления города Нижневартовска </w:t>
      </w:r>
      <w:hyperlink r:id="rId6" w:history="1">
        <w:r w:rsidRPr="001241C0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1241C0">
        <w:rPr>
          <w:rFonts w:ascii="Times New Roman" w:hAnsi="Times New Roman" w:cs="Times New Roman"/>
          <w:sz w:val="26"/>
          <w:szCs w:val="26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BF776B">
      <w:pgSz w:w="11906" w:h="16838"/>
      <w:pgMar w:top="568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6D72"/>
    <w:rsid w:val="00067D73"/>
    <w:rsid w:val="00076477"/>
    <w:rsid w:val="000779F9"/>
    <w:rsid w:val="000806CD"/>
    <w:rsid w:val="000845B0"/>
    <w:rsid w:val="00086786"/>
    <w:rsid w:val="00090F55"/>
    <w:rsid w:val="00092F3B"/>
    <w:rsid w:val="000B0477"/>
    <w:rsid w:val="000B2C68"/>
    <w:rsid w:val="000B5D0C"/>
    <w:rsid w:val="000E2FF5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02ED"/>
    <w:rsid w:val="001217E9"/>
    <w:rsid w:val="00122FAC"/>
    <w:rsid w:val="00133FA7"/>
    <w:rsid w:val="00135645"/>
    <w:rsid w:val="0014619C"/>
    <w:rsid w:val="001937E1"/>
    <w:rsid w:val="001A5E93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B459C"/>
    <w:rsid w:val="002C1E3D"/>
    <w:rsid w:val="002F313C"/>
    <w:rsid w:val="00304CB3"/>
    <w:rsid w:val="00320F63"/>
    <w:rsid w:val="00320FAD"/>
    <w:rsid w:val="00326513"/>
    <w:rsid w:val="00345498"/>
    <w:rsid w:val="003924D2"/>
    <w:rsid w:val="00396097"/>
    <w:rsid w:val="003C0B44"/>
    <w:rsid w:val="003D2970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C5D98"/>
    <w:rsid w:val="005D41B1"/>
    <w:rsid w:val="005D4943"/>
    <w:rsid w:val="005D7849"/>
    <w:rsid w:val="005F477D"/>
    <w:rsid w:val="006260BA"/>
    <w:rsid w:val="00630152"/>
    <w:rsid w:val="00633E04"/>
    <w:rsid w:val="006606AF"/>
    <w:rsid w:val="00672E76"/>
    <w:rsid w:val="006731B9"/>
    <w:rsid w:val="00677D27"/>
    <w:rsid w:val="006825F3"/>
    <w:rsid w:val="00690B3B"/>
    <w:rsid w:val="006964CB"/>
    <w:rsid w:val="006A323D"/>
    <w:rsid w:val="006A3B31"/>
    <w:rsid w:val="006A5C70"/>
    <w:rsid w:val="006C6FF6"/>
    <w:rsid w:val="006D4A45"/>
    <w:rsid w:val="006D6C34"/>
    <w:rsid w:val="00703A94"/>
    <w:rsid w:val="00723BCA"/>
    <w:rsid w:val="00725255"/>
    <w:rsid w:val="00726ED4"/>
    <w:rsid w:val="0072764B"/>
    <w:rsid w:val="00757923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7536D"/>
    <w:rsid w:val="00883A48"/>
    <w:rsid w:val="0088772A"/>
    <w:rsid w:val="008927D2"/>
    <w:rsid w:val="008D2C63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87E10"/>
    <w:rsid w:val="0099201A"/>
    <w:rsid w:val="009A0C46"/>
    <w:rsid w:val="009A7D14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2A66"/>
    <w:rsid w:val="00B96ACD"/>
    <w:rsid w:val="00BA0ED3"/>
    <w:rsid w:val="00BA2045"/>
    <w:rsid w:val="00BD3DC1"/>
    <w:rsid w:val="00BF46F3"/>
    <w:rsid w:val="00BF776B"/>
    <w:rsid w:val="00BF7A42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93BE8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C6D57"/>
    <w:rsid w:val="00DD71A4"/>
    <w:rsid w:val="00DE460E"/>
    <w:rsid w:val="00DF7763"/>
    <w:rsid w:val="00E546CB"/>
    <w:rsid w:val="00E64DD2"/>
    <w:rsid w:val="00E667CB"/>
    <w:rsid w:val="00E713C8"/>
    <w:rsid w:val="00E75A78"/>
    <w:rsid w:val="00E83AB6"/>
    <w:rsid w:val="00E91E66"/>
    <w:rsid w:val="00E93313"/>
    <w:rsid w:val="00E94A18"/>
    <w:rsid w:val="00EA7BEE"/>
    <w:rsid w:val="00ED5A1F"/>
    <w:rsid w:val="00F02BCA"/>
    <w:rsid w:val="00F25806"/>
    <w:rsid w:val="00F42099"/>
    <w:rsid w:val="00F46A9D"/>
    <w:rsid w:val="00F72E72"/>
    <w:rsid w:val="00FB3624"/>
    <w:rsid w:val="00FB67F2"/>
    <w:rsid w:val="00FE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58738-C33D-4D29-A95B-A9D89CFCD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23</cp:revision>
  <cp:lastPrinted>2025-04-08T05:53:00Z</cp:lastPrinted>
  <dcterms:created xsi:type="dcterms:W3CDTF">2024-03-15T07:28:00Z</dcterms:created>
  <dcterms:modified xsi:type="dcterms:W3CDTF">2025-04-08T05:53:00Z</dcterms:modified>
</cp:coreProperties>
</file>